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0DC9" w14:textId="389682A8" w:rsidR="00F26326" w:rsidRPr="00F26326" w:rsidRDefault="00F26326" w:rsidP="00F26326">
      <w:pPr>
        <w:shd w:val="clear" w:color="auto" w:fill="FFFFFF"/>
        <w:spacing w:before="0" w:after="0" w:line="240" w:lineRule="auto"/>
      </w:pPr>
      <w:r w:rsidRPr="00F26326">
        <w:t xml:space="preserve">Kerres, Michael (2022). </w:t>
      </w:r>
      <w:r w:rsidRPr="00F26326">
        <w:t xml:space="preserve">Bildung in a Digital World: The social </w:t>
      </w:r>
      <w:proofErr w:type="spellStart"/>
      <w:r w:rsidRPr="00F26326">
        <w:t>construction</w:t>
      </w:r>
      <w:proofErr w:type="spellEnd"/>
      <w:r w:rsidRPr="00F26326">
        <w:t xml:space="preserve"> </w:t>
      </w:r>
      <w:proofErr w:type="spellStart"/>
      <w:r w:rsidRPr="00F26326">
        <w:t>of</w:t>
      </w:r>
      <w:proofErr w:type="spellEnd"/>
      <w:r w:rsidRPr="00F26326">
        <w:t xml:space="preserve"> </w:t>
      </w:r>
      <w:proofErr w:type="spellStart"/>
      <w:r w:rsidRPr="00F26326">
        <w:t>future</w:t>
      </w:r>
      <w:proofErr w:type="spellEnd"/>
      <w:r w:rsidRPr="00F26326">
        <w:t xml:space="preserve"> in </w:t>
      </w:r>
      <w:proofErr w:type="spellStart"/>
      <w:r w:rsidRPr="00F26326">
        <w:t>education</w:t>
      </w:r>
      <w:proofErr w:type="spellEnd"/>
      <w:r w:rsidRPr="00F26326">
        <w:t xml:space="preserve">. In: </w:t>
      </w:r>
      <w:hyperlink r:id="rId8" w:history="1">
        <w:proofErr w:type="spellStart"/>
        <w:r w:rsidRPr="00F26326">
          <w:t>Kergel</w:t>
        </w:r>
        <w:proofErr w:type="spellEnd"/>
        <w:r w:rsidRPr="00F26326">
          <w:t>, D</w:t>
        </w:r>
      </w:hyperlink>
      <w:r w:rsidRPr="00F26326">
        <w:t>, </w:t>
      </w:r>
      <w:proofErr w:type="spellStart"/>
      <w:r w:rsidRPr="00F26326">
        <w:fldChar w:fldCharType="begin"/>
      </w:r>
      <w:r w:rsidRPr="00F26326">
        <w:instrText xml:space="preserve"> HYPERLINK "https://learninglab.uni-due.de/biblio?f%5Bauthor%5D=1585" </w:instrText>
      </w:r>
      <w:r w:rsidRPr="00F26326">
        <w:fldChar w:fldCharType="separate"/>
      </w:r>
      <w:r w:rsidRPr="00F26326">
        <w:t>Garsdahl</w:t>
      </w:r>
      <w:proofErr w:type="spellEnd"/>
      <w:r w:rsidRPr="00F26326">
        <w:t>, J</w:t>
      </w:r>
      <w:r w:rsidRPr="00F26326">
        <w:fldChar w:fldCharType="end"/>
      </w:r>
      <w:r w:rsidRPr="00F26326">
        <w:t>, </w:t>
      </w:r>
      <w:hyperlink r:id="rId9" w:history="1">
        <w:r w:rsidRPr="00F26326">
          <w:t>Paulsen, M</w:t>
        </w:r>
      </w:hyperlink>
      <w:r w:rsidRPr="00F26326">
        <w:t>, </w:t>
      </w:r>
      <w:hyperlink r:id="rId10" w:history="1">
        <w:r w:rsidRPr="00F26326">
          <w:t>Heidkamp-</w:t>
        </w:r>
        <w:proofErr w:type="spellStart"/>
        <w:r w:rsidRPr="00F26326">
          <w:t>Kergel</w:t>
        </w:r>
        <w:proofErr w:type="spellEnd"/>
        <w:r w:rsidRPr="00F26326">
          <w:t>, B</w:t>
        </w:r>
      </w:hyperlink>
      <w:r w:rsidRPr="00F26326">
        <w:t>. (</w:t>
      </w:r>
      <w:proofErr w:type="spellStart"/>
      <w:r w:rsidRPr="00F26326">
        <w:t>Hrs</w:t>
      </w:r>
      <w:proofErr w:type="spellEnd"/>
      <w:r w:rsidRPr="00F26326">
        <w:t xml:space="preserve">.) </w:t>
      </w:r>
      <w:r w:rsidRPr="00F26326">
        <w:t xml:space="preserve">Bildung in </w:t>
      </w:r>
      <w:proofErr w:type="spellStart"/>
      <w:r w:rsidRPr="00F26326">
        <w:t>the</w:t>
      </w:r>
      <w:proofErr w:type="spellEnd"/>
      <w:r w:rsidRPr="00F26326">
        <w:t xml:space="preserve"> Digital Age</w:t>
      </w:r>
      <w:r w:rsidRPr="00F26326">
        <w:t>. London: Routledge</w:t>
      </w:r>
      <w:r>
        <w:t xml:space="preserve"> [</w:t>
      </w:r>
      <w:proofErr w:type="spellStart"/>
      <w:r>
        <w:t>preprint</w:t>
      </w:r>
      <w:proofErr w:type="spellEnd"/>
      <w:r>
        <w:t>]</w:t>
      </w:r>
    </w:p>
    <w:p w14:paraId="30C698FD" w14:textId="5FA0AFAF" w:rsidR="00F26326" w:rsidRPr="00F26326" w:rsidRDefault="00F26326" w:rsidP="00004C50">
      <w:pPr>
        <w:shd w:val="clear" w:color="auto" w:fill="FFFFFF"/>
        <w:spacing w:before="0" w:after="0" w:line="240" w:lineRule="auto"/>
        <w:rPr>
          <w:sz w:val="28"/>
          <w:szCs w:val="32"/>
        </w:rPr>
      </w:pPr>
    </w:p>
    <w:p w14:paraId="5395B5C1" w14:textId="77777777" w:rsidR="00F26326" w:rsidRPr="00F26326" w:rsidRDefault="00F26326" w:rsidP="00004C50">
      <w:pPr>
        <w:shd w:val="clear" w:color="auto" w:fill="FFFFFF"/>
        <w:spacing w:before="0" w:after="0" w:line="240" w:lineRule="auto"/>
        <w:rPr>
          <w:sz w:val="28"/>
          <w:szCs w:val="32"/>
        </w:rPr>
      </w:pPr>
    </w:p>
    <w:p w14:paraId="5252B623" w14:textId="2A12DD75" w:rsidR="00004C50" w:rsidRPr="00E93C66" w:rsidRDefault="00D7609D" w:rsidP="00004C50">
      <w:pPr>
        <w:shd w:val="clear" w:color="auto" w:fill="FFFFFF"/>
        <w:spacing w:before="0" w:after="0" w:line="240" w:lineRule="auto"/>
        <w:rPr>
          <w:sz w:val="28"/>
          <w:szCs w:val="32"/>
          <w:lang w:val="en-US" w:eastAsia="de-DE"/>
        </w:rPr>
      </w:pPr>
      <w:r w:rsidRPr="00E93C66">
        <w:rPr>
          <w:sz w:val="28"/>
          <w:szCs w:val="32"/>
          <w:lang w:val="en-US"/>
        </w:rPr>
        <w:t>Bildung</w:t>
      </w:r>
      <w:r w:rsidR="00594A64" w:rsidRPr="00E93C66">
        <w:rPr>
          <w:sz w:val="28"/>
          <w:szCs w:val="32"/>
          <w:lang w:val="en-US"/>
        </w:rPr>
        <w:t xml:space="preserve"> </w:t>
      </w:r>
      <w:r w:rsidR="00004C50" w:rsidRPr="00E93C66">
        <w:rPr>
          <w:sz w:val="28"/>
          <w:szCs w:val="32"/>
          <w:lang w:val="en-US" w:eastAsia="de-DE"/>
        </w:rPr>
        <w:t xml:space="preserve">in a Digital World: </w:t>
      </w:r>
      <w:r w:rsidR="00596FF5" w:rsidRPr="00E93C66">
        <w:rPr>
          <w:sz w:val="28"/>
          <w:szCs w:val="32"/>
          <w:lang w:val="en-US" w:eastAsia="de-DE"/>
        </w:rPr>
        <w:t>T</w:t>
      </w:r>
      <w:r w:rsidR="00004C50" w:rsidRPr="00E93C66">
        <w:rPr>
          <w:sz w:val="28"/>
          <w:szCs w:val="32"/>
          <w:lang w:val="en-US"/>
        </w:rPr>
        <w:t xml:space="preserve">he </w:t>
      </w:r>
      <w:r w:rsidR="00004C50" w:rsidRPr="00E93C66">
        <w:rPr>
          <w:sz w:val="28"/>
          <w:szCs w:val="32"/>
          <w:lang w:val="en-US" w:eastAsia="de-DE"/>
        </w:rPr>
        <w:t>social construction of future</w:t>
      </w:r>
      <w:r w:rsidR="00596FF5" w:rsidRPr="00E93C66">
        <w:rPr>
          <w:sz w:val="28"/>
          <w:szCs w:val="32"/>
          <w:lang w:val="en-US" w:eastAsia="de-DE"/>
        </w:rPr>
        <w:t xml:space="preserve"> </w:t>
      </w:r>
      <w:r w:rsidRPr="00E93C66">
        <w:rPr>
          <w:sz w:val="28"/>
          <w:szCs w:val="32"/>
          <w:lang w:val="en-US" w:eastAsia="de-DE"/>
        </w:rPr>
        <w:t xml:space="preserve">in </w:t>
      </w:r>
      <w:r w:rsidR="00DF0D94">
        <w:rPr>
          <w:sz w:val="28"/>
          <w:szCs w:val="32"/>
          <w:lang w:val="en-US" w:eastAsia="de-DE"/>
        </w:rPr>
        <w:t>e</w:t>
      </w:r>
      <w:r w:rsidRPr="00E93C66">
        <w:rPr>
          <w:sz w:val="28"/>
          <w:szCs w:val="32"/>
          <w:lang w:val="en-US" w:eastAsia="de-DE"/>
        </w:rPr>
        <w:t xml:space="preserve">ducation </w:t>
      </w:r>
    </w:p>
    <w:p w14:paraId="64749C78" w14:textId="77777777" w:rsidR="00E93C66" w:rsidRPr="00E93C66" w:rsidRDefault="00E93C66" w:rsidP="00E93C66">
      <w:r>
        <w:rPr>
          <w:noProof/>
        </w:rPr>
        <mc:AlternateContent>
          <mc:Choice Requires="wps">
            <w:drawing>
              <wp:anchor distT="0" distB="0" distL="114300" distR="114300" simplePos="0" relativeHeight="251659264" behindDoc="0" locked="0" layoutInCell="1" allowOverlap="1" wp14:anchorId="68A38DDE" wp14:editId="65867B87">
                <wp:simplePos x="0" y="0"/>
                <wp:positionH relativeFrom="column">
                  <wp:posOffset>0</wp:posOffset>
                </wp:positionH>
                <wp:positionV relativeFrom="paragraph">
                  <wp:posOffset>0</wp:posOffset>
                </wp:positionV>
                <wp:extent cx="635000" cy="635000"/>
                <wp:effectExtent l="9525" t="9525" r="12700" b="12700"/>
                <wp:wrapNone/>
                <wp:docPr id="4" name="Textfeld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BD87F" id="_x0000_t202" coordsize="21600,21600" o:spt="202" path="m,l,21600r21600,l21600,xe">
                <v:stroke joinstyle="miter"/>
                <v:path gradientshapeok="t" o:connecttype="rect"/>
              </v:shapetype>
              <v:shape id="Textfeld 4"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K5e1rMxAgAAXAQAAA4AAAAAAAAAAAAAAAAALgIAAGRycy9l&#10;Mm9Eb2MueG1sUEsBAi0AFAAGAAgAAAAhAI6gc+XXAAAABQEAAA8AAAAAAAAAAAAAAAAAiwQAAGRy&#10;cy9kb3ducmV2LnhtbFBLBQYAAAAABAAEAPMAAACPBQAAAAA=&#10;">
                <o:lock v:ext="edit" selection="t"/>
              </v:shape>
            </w:pict>
          </mc:Fallback>
        </mc:AlternateContent>
      </w:r>
      <w:r w:rsidRPr="00E93C66">
        <w:t xml:space="preserve">Michael Kerres </w:t>
      </w:r>
    </w:p>
    <w:p w14:paraId="39310D92" w14:textId="77777777" w:rsidR="00F26326" w:rsidRDefault="00004C50" w:rsidP="00004C50">
      <w:pPr>
        <w:shd w:val="clear" w:color="auto" w:fill="FFFFFF"/>
        <w:rPr>
          <w:rFonts w:ascii="Calibri" w:eastAsia="Times New Roman" w:hAnsi="Calibri" w:cs="Calibri"/>
          <w:color w:val="000000"/>
          <w:szCs w:val="20"/>
          <w:lang w:val="en-US" w:eastAsia="de-DE"/>
        </w:rPr>
      </w:pPr>
      <w:r w:rsidRPr="00F26326">
        <w:rPr>
          <w:rFonts w:ascii="Calibri" w:eastAsia="Times New Roman" w:hAnsi="Calibri" w:cs="Calibri"/>
          <w:color w:val="000000"/>
          <w:szCs w:val="20"/>
          <w:lang w:val="en-US" w:eastAsia="de-DE"/>
        </w:rPr>
        <w:t>University Duisburg-Essen, Germany</w:t>
      </w:r>
      <w:r w:rsidR="00F26326" w:rsidRPr="00F26326">
        <w:rPr>
          <w:rFonts w:ascii="Calibri" w:eastAsia="Times New Roman" w:hAnsi="Calibri" w:cs="Calibri"/>
          <w:color w:val="000000"/>
          <w:szCs w:val="20"/>
          <w:lang w:val="en-US" w:eastAsia="de-DE"/>
        </w:rPr>
        <w:br/>
      </w:r>
      <w:r w:rsidRPr="00594A64">
        <w:rPr>
          <w:rFonts w:ascii="Calibri" w:eastAsia="Times New Roman" w:hAnsi="Calibri" w:cs="Calibri"/>
          <w:color w:val="7F7F7F" w:themeColor="text1" w:themeTint="80"/>
          <w:sz w:val="18"/>
          <w:szCs w:val="18"/>
          <w:lang w:val="en-US" w:eastAsia="de-DE"/>
        </w:rPr>
        <w:t>ORCID: 0000-0002-7419-3023</w:t>
      </w:r>
    </w:p>
    <w:p w14:paraId="15938DE5" w14:textId="77777777" w:rsidR="00E93C66" w:rsidRDefault="00004C50" w:rsidP="00E93C66">
      <w:pPr>
        <w:pStyle w:val="berschrift2"/>
        <w:rPr>
          <w:rFonts w:eastAsia="Times New Roman"/>
          <w:lang w:val="en-US" w:eastAsia="de-DE"/>
        </w:rPr>
      </w:pPr>
      <w:r w:rsidRPr="00004C50">
        <w:rPr>
          <w:rFonts w:eastAsia="Times New Roman"/>
          <w:lang w:val="en-US" w:eastAsia="de-DE"/>
        </w:rPr>
        <w:t>Abstract</w:t>
      </w:r>
    </w:p>
    <w:p w14:paraId="4A22502E" w14:textId="63FAE054" w:rsidR="00004C50" w:rsidRPr="00004C50" w:rsidRDefault="00004C50" w:rsidP="00301BDF">
      <w:pPr>
        <w:shd w:val="clear" w:color="auto" w:fill="FFFFFF"/>
        <w:rPr>
          <w:rFonts w:ascii="Calibri" w:eastAsia="Times New Roman" w:hAnsi="Calibri" w:cs="Calibri"/>
          <w:color w:val="000000"/>
          <w:szCs w:val="20"/>
          <w:lang w:val="en-US" w:eastAsia="de-DE"/>
        </w:rPr>
      </w:pPr>
      <w:r w:rsidRPr="00004C50">
        <w:rPr>
          <w:rFonts w:ascii="Calibri" w:eastAsia="Times New Roman" w:hAnsi="Calibri" w:cs="Calibri"/>
          <w:color w:val="000000"/>
          <w:szCs w:val="20"/>
          <w:lang w:val="en-US" w:eastAsia="de-DE"/>
        </w:rPr>
        <w:t xml:space="preserve">The discussion about digital education refers to what should be taught and learned </w:t>
      </w:r>
      <w:r w:rsidR="00074BB1">
        <w:rPr>
          <w:rFonts w:ascii="Calibri" w:eastAsia="Times New Roman" w:hAnsi="Calibri" w:cs="Calibri"/>
          <w:color w:val="000000"/>
          <w:szCs w:val="20"/>
          <w:lang w:val="en-US" w:eastAsia="de-DE"/>
        </w:rPr>
        <w:t xml:space="preserve">to </w:t>
      </w:r>
      <w:r w:rsidR="00C14CD7">
        <w:rPr>
          <w:rFonts w:ascii="Calibri" w:eastAsia="Times New Roman" w:hAnsi="Calibri" w:cs="Calibri"/>
          <w:color w:val="000000"/>
          <w:szCs w:val="20"/>
          <w:lang w:val="en-US" w:eastAsia="de-DE"/>
        </w:rPr>
        <w:t>prepar</w:t>
      </w:r>
      <w:r w:rsidR="00074BB1">
        <w:rPr>
          <w:rFonts w:ascii="Calibri" w:eastAsia="Times New Roman" w:hAnsi="Calibri" w:cs="Calibri"/>
          <w:color w:val="000000"/>
          <w:szCs w:val="20"/>
          <w:lang w:val="en-US" w:eastAsia="de-DE"/>
        </w:rPr>
        <w:t>e</w:t>
      </w:r>
      <w:r w:rsidR="00C14CD7">
        <w:rPr>
          <w:rFonts w:ascii="Calibri" w:eastAsia="Times New Roman" w:hAnsi="Calibri" w:cs="Calibri"/>
          <w:color w:val="000000"/>
          <w:szCs w:val="20"/>
          <w:lang w:val="en-US" w:eastAsia="de-DE"/>
        </w:rPr>
        <w:t xml:space="preserve"> for future requirements of the </w:t>
      </w:r>
      <w:proofErr w:type="spellStart"/>
      <w:r w:rsidR="00C14CD7">
        <w:rPr>
          <w:rFonts w:ascii="Calibri" w:eastAsia="Times New Roman" w:hAnsi="Calibri" w:cs="Calibri"/>
          <w:color w:val="000000"/>
          <w:szCs w:val="20"/>
          <w:lang w:val="en-US" w:eastAsia="de-DE"/>
        </w:rPr>
        <w:t>digita</w:t>
      </w:r>
      <w:r w:rsidR="00E6407C">
        <w:rPr>
          <w:rFonts w:ascii="Calibri" w:eastAsia="Times New Roman" w:hAnsi="Calibri" w:cs="Calibri"/>
          <w:color w:val="000000"/>
          <w:szCs w:val="20"/>
          <w:lang w:val="en-US" w:eastAsia="de-DE"/>
        </w:rPr>
        <w:t>competencies</w:t>
      </w:r>
      <w:r w:rsidRPr="00004C50">
        <w:rPr>
          <w:rFonts w:ascii="Calibri" w:eastAsia="Times New Roman" w:hAnsi="Calibri" w:cs="Calibri"/>
          <w:color w:val="000000"/>
          <w:szCs w:val="20"/>
          <w:lang w:val="en-US" w:eastAsia="de-DE"/>
        </w:rPr>
        <w:t>s</w:t>
      </w:r>
      <w:proofErr w:type="spellEnd"/>
      <w:r w:rsidRPr="00004C50">
        <w:rPr>
          <w:rFonts w:ascii="Calibri" w:eastAsia="Times New Roman" w:hAnsi="Calibri" w:cs="Calibri"/>
          <w:color w:val="000000"/>
          <w:szCs w:val="20"/>
          <w:lang w:val="en-US" w:eastAsia="de-DE"/>
        </w:rPr>
        <w:t xml:space="preserve"> of competences that </w:t>
      </w:r>
      <w:r w:rsidR="001F76B7">
        <w:rPr>
          <w:rFonts w:ascii="Calibri" w:eastAsia="Times New Roman" w:hAnsi="Calibri" w:cs="Calibri"/>
          <w:color w:val="000000"/>
          <w:szCs w:val="20"/>
          <w:lang w:val="en-US" w:eastAsia="de-DE"/>
        </w:rPr>
        <w:t xml:space="preserve">define </w:t>
      </w:r>
      <w:r w:rsidRPr="00004C50">
        <w:rPr>
          <w:rFonts w:ascii="Calibri" w:eastAsia="Times New Roman" w:hAnsi="Calibri" w:cs="Calibri"/>
          <w:color w:val="000000"/>
          <w:szCs w:val="20"/>
          <w:lang w:val="en-US" w:eastAsia="de-DE"/>
        </w:rPr>
        <w:t xml:space="preserve">which </w:t>
      </w:r>
      <w:r w:rsidR="00E6407C">
        <w:rPr>
          <w:rFonts w:ascii="Calibri" w:eastAsia="Times New Roman" w:hAnsi="Calibri" w:cs="Calibri"/>
          <w:color w:val="000000"/>
          <w:szCs w:val="20"/>
          <w:lang w:val="en-US" w:eastAsia="de-DE"/>
        </w:rPr>
        <w:t>competencies</w:t>
      </w:r>
      <w:r w:rsidRPr="00004C50">
        <w:rPr>
          <w:rFonts w:ascii="Calibri" w:eastAsia="Times New Roman" w:hAnsi="Calibri" w:cs="Calibri"/>
          <w:color w:val="000000"/>
          <w:szCs w:val="20"/>
          <w:lang w:val="en-US" w:eastAsia="de-DE"/>
        </w:rPr>
        <w:t xml:space="preserve"> seem </w:t>
      </w:r>
      <w:r w:rsidR="00E6407C">
        <w:rPr>
          <w:rFonts w:ascii="Calibri" w:eastAsia="Times New Roman" w:hAnsi="Calibri" w:cs="Calibri"/>
          <w:color w:val="000000"/>
          <w:szCs w:val="20"/>
          <w:lang w:val="en-US" w:eastAsia="de-DE"/>
        </w:rPr>
        <w:t>essential</w:t>
      </w:r>
      <w:r w:rsidRPr="00004C50">
        <w:rPr>
          <w:rFonts w:ascii="Calibri" w:eastAsia="Times New Roman" w:hAnsi="Calibri" w:cs="Calibri"/>
          <w:color w:val="000000"/>
          <w:szCs w:val="20"/>
          <w:lang w:val="en-US" w:eastAsia="de-DE"/>
        </w:rPr>
        <w:t xml:space="preserve"> for coping with </w:t>
      </w:r>
      <w:r w:rsidR="00C14CD7">
        <w:rPr>
          <w:rFonts w:ascii="Calibri" w:eastAsia="Times New Roman" w:hAnsi="Calibri" w:cs="Calibri"/>
          <w:color w:val="000000"/>
          <w:szCs w:val="20"/>
          <w:lang w:val="en-US" w:eastAsia="de-DE"/>
        </w:rPr>
        <w:t xml:space="preserve">prospective </w:t>
      </w:r>
      <w:r w:rsidRPr="00004C50">
        <w:rPr>
          <w:rFonts w:ascii="Calibri" w:eastAsia="Times New Roman" w:hAnsi="Calibri" w:cs="Calibri"/>
          <w:color w:val="000000"/>
          <w:szCs w:val="20"/>
          <w:lang w:val="en-US" w:eastAsia="de-DE"/>
        </w:rPr>
        <w:t>challenges.</w:t>
      </w:r>
      <w:r w:rsidR="00C14CD7">
        <w:rPr>
          <w:rFonts w:ascii="Calibri" w:eastAsia="Times New Roman" w:hAnsi="Calibri" w:cs="Calibri"/>
          <w:color w:val="000000"/>
          <w:szCs w:val="20"/>
          <w:lang w:val="en-US" w:eastAsia="de-DE"/>
        </w:rPr>
        <w:t xml:space="preserve"> </w:t>
      </w:r>
      <w:r w:rsidRPr="00004C50">
        <w:rPr>
          <w:rFonts w:ascii="Calibri" w:eastAsia="Times New Roman" w:hAnsi="Calibri" w:cs="Calibri"/>
          <w:color w:val="000000"/>
          <w:szCs w:val="20"/>
          <w:lang w:val="en-US" w:eastAsia="de-DE"/>
        </w:rPr>
        <w:t xml:space="preserve">These </w:t>
      </w:r>
      <w:r w:rsidR="00CC3FEF">
        <w:rPr>
          <w:rFonts w:ascii="Calibri" w:eastAsia="Times New Roman" w:hAnsi="Calibri" w:cs="Calibri"/>
          <w:color w:val="000000"/>
          <w:szCs w:val="20"/>
          <w:lang w:val="en-US" w:eastAsia="de-DE"/>
        </w:rPr>
        <w:t xml:space="preserve">projections </w:t>
      </w:r>
      <w:r w:rsidRPr="00004C50">
        <w:rPr>
          <w:rFonts w:ascii="Calibri" w:eastAsia="Times New Roman" w:hAnsi="Calibri" w:cs="Calibri"/>
          <w:color w:val="000000"/>
          <w:szCs w:val="20"/>
          <w:lang w:val="en-US" w:eastAsia="de-DE"/>
        </w:rPr>
        <w:t xml:space="preserve">are based upon assumptions about the future. However, they hide </w:t>
      </w:r>
      <w:r w:rsidR="00CC3FEF">
        <w:rPr>
          <w:rFonts w:ascii="Calibri" w:eastAsia="Times New Roman" w:hAnsi="Calibri" w:cs="Calibri"/>
          <w:color w:val="000000"/>
          <w:szCs w:val="20"/>
          <w:lang w:val="en-US" w:eastAsia="de-DE"/>
        </w:rPr>
        <w:t xml:space="preserve">underlying </w:t>
      </w:r>
      <w:r w:rsidR="00C14CD7">
        <w:rPr>
          <w:rFonts w:ascii="Calibri" w:eastAsia="Times New Roman" w:hAnsi="Calibri" w:cs="Calibri"/>
          <w:color w:val="000000"/>
          <w:szCs w:val="20"/>
          <w:lang w:val="en-US" w:eastAsia="de-DE"/>
        </w:rPr>
        <w:t xml:space="preserve">suppositions </w:t>
      </w:r>
      <w:r w:rsidRPr="00004C50">
        <w:rPr>
          <w:rFonts w:ascii="Calibri" w:eastAsia="Times New Roman" w:hAnsi="Calibri" w:cs="Calibri"/>
          <w:color w:val="000000"/>
          <w:szCs w:val="20"/>
          <w:lang w:val="en-US" w:eastAsia="de-DE"/>
        </w:rPr>
        <w:t xml:space="preserve">and, thus, withdraw them from further </w:t>
      </w:r>
      <w:r w:rsidR="00C14CD7">
        <w:rPr>
          <w:rFonts w:ascii="Calibri" w:eastAsia="Times New Roman" w:hAnsi="Calibri" w:cs="Calibri"/>
          <w:color w:val="000000"/>
          <w:szCs w:val="20"/>
          <w:lang w:val="en-US" w:eastAsia="de-DE"/>
        </w:rPr>
        <w:t>debates</w:t>
      </w:r>
      <w:r w:rsidRPr="00004C50">
        <w:rPr>
          <w:rFonts w:ascii="Calibri" w:eastAsia="Times New Roman" w:hAnsi="Calibri" w:cs="Calibri"/>
          <w:color w:val="000000"/>
          <w:szCs w:val="20"/>
          <w:lang w:val="en-US" w:eastAsia="de-DE"/>
        </w:rPr>
        <w:t xml:space="preserve">. The article contrasts theories from cultural studies about the </w:t>
      </w:r>
      <w:r w:rsidR="00074BB1">
        <w:rPr>
          <w:rFonts w:ascii="Calibri" w:eastAsia="Times New Roman" w:hAnsi="Calibri" w:cs="Calibri"/>
          <w:color w:val="000000"/>
          <w:szCs w:val="20"/>
          <w:lang w:val="en-US" w:eastAsia="de-DE"/>
        </w:rPr>
        <w:t>’</w:t>
      </w:r>
      <w:r w:rsidRPr="00004C50">
        <w:rPr>
          <w:rFonts w:ascii="Calibri" w:eastAsia="Times New Roman" w:hAnsi="Calibri" w:cs="Calibri"/>
          <w:color w:val="000000"/>
          <w:szCs w:val="20"/>
          <w:lang w:val="en-US" w:eastAsia="de-DE"/>
        </w:rPr>
        <w:t>next society</w:t>
      </w:r>
      <w:r w:rsidR="00074BB1">
        <w:rPr>
          <w:rFonts w:ascii="Calibri" w:eastAsia="Times New Roman" w:hAnsi="Calibri" w:cs="Calibri"/>
          <w:color w:val="000000"/>
          <w:szCs w:val="20"/>
          <w:lang w:val="en-US" w:eastAsia="de-DE"/>
        </w:rPr>
        <w:t>’</w:t>
      </w:r>
      <w:r w:rsidRPr="00004C50">
        <w:rPr>
          <w:rFonts w:ascii="Calibri" w:eastAsia="Times New Roman" w:hAnsi="Calibri" w:cs="Calibri"/>
          <w:color w:val="000000"/>
          <w:szCs w:val="20"/>
          <w:lang w:val="en-US" w:eastAsia="de-DE"/>
        </w:rPr>
        <w:t xml:space="preserve"> with </w:t>
      </w:r>
      <w:r w:rsidR="00CC3FEF">
        <w:rPr>
          <w:rFonts w:ascii="Calibri" w:eastAsia="Times New Roman" w:hAnsi="Calibri" w:cs="Calibri"/>
          <w:color w:val="000000"/>
          <w:szCs w:val="20"/>
          <w:lang w:val="en-US" w:eastAsia="de-DE"/>
        </w:rPr>
        <w:t xml:space="preserve">mostly implicit </w:t>
      </w:r>
      <w:r w:rsidRPr="00004C50">
        <w:rPr>
          <w:rFonts w:ascii="Calibri" w:eastAsia="Times New Roman" w:hAnsi="Calibri" w:cs="Calibri"/>
          <w:color w:val="000000"/>
          <w:szCs w:val="20"/>
          <w:lang w:val="en-US" w:eastAsia="de-DE"/>
        </w:rPr>
        <w:t xml:space="preserve">assumptions </w:t>
      </w:r>
      <w:r w:rsidR="00CC3FEF">
        <w:rPr>
          <w:rFonts w:ascii="Calibri" w:eastAsia="Times New Roman" w:hAnsi="Calibri" w:cs="Calibri"/>
          <w:color w:val="000000"/>
          <w:szCs w:val="20"/>
          <w:lang w:val="en-US" w:eastAsia="de-DE"/>
        </w:rPr>
        <w:t xml:space="preserve">underlying current competence </w:t>
      </w:r>
      <w:r w:rsidR="00022547">
        <w:rPr>
          <w:rFonts w:ascii="Calibri" w:eastAsia="Times New Roman" w:hAnsi="Calibri" w:cs="Calibri"/>
          <w:color w:val="000000"/>
          <w:szCs w:val="20"/>
          <w:lang w:val="en-US" w:eastAsia="de-DE"/>
        </w:rPr>
        <w:t>catalogs for a digital world</w:t>
      </w:r>
      <w:r w:rsidRPr="00004C50">
        <w:rPr>
          <w:rFonts w:ascii="Calibri" w:eastAsia="Times New Roman" w:hAnsi="Calibri" w:cs="Calibri"/>
          <w:color w:val="000000"/>
          <w:szCs w:val="20"/>
          <w:lang w:val="en-US" w:eastAsia="de-DE"/>
        </w:rPr>
        <w:t xml:space="preserve">. </w:t>
      </w:r>
      <w:r w:rsidR="00074BB1">
        <w:rPr>
          <w:rFonts w:ascii="Calibri" w:eastAsia="Times New Roman" w:hAnsi="Calibri" w:cs="Calibri"/>
          <w:color w:val="000000"/>
          <w:szCs w:val="20"/>
          <w:lang w:val="en-US" w:eastAsia="de-DE"/>
        </w:rPr>
        <w:t>In general</w:t>
      </w:r>
      <w:r w:rsidRPr="00004C50">
        <w:rPr>
          <w:rFonts w:ascii="Calibri" w:eastAsia="Times New Roman" w:hAnsi="Calibri" w:cs="Calibri"/>
          <w:color w:val="000000"/>
          <w:szCs w:val="20"/>
          <w:lang w:val="en-US" w:eastAsia="de-DE"/>
        </w:rPr>
        <w:t>, they re</w:t>
      </w:r>
      <w:r w:rsidR="00CC3FEF">
        <w:rPr>
          <w:rFonts w:ascii="Calibri" w:eastAsia="Times New Roman" w:hAnsi="Calibri" w:cs="Calibri"/>
          <w:color w:val="000000"/>
          <w:szCs w:val="20"/>
          <w:lang w:val="en-US" w:eastAsia="de-DE"/>
        </w:rPr>
        <w:t>ly</w:t>
      </w:r>
      <w:r w:rsidRPr="00004C50">
        <w:rPr>
          <w:rFonts w:ascii="Calibri" w:eastAsia="Times New Roman" w:hAnsi="Calibri" w:cs="Calibri"/>
          <w:color w:val="000000"/>
          <w:szCs w:val="20"/>
          <w:lang w:val="en-US" w:eastAsia="de-DE"/>
        </w:rPr>
        <w:t xml:space="preserve"> </w:t>
      </w:r>
      <w:r w:rsidR="00CC3FEF">
        <w:rPr>
          <w:rFonts w:ascii="Calibri" w:eastAsia="Times New Roman" w:hAnsi="Calibri" w:cs="Calibri"/>
          <w:color w:val="000000"/>
          <w:szCs w:val="20"/>
          <w:lang w:val="en-US" w:eastAsia="de-DE"/>
        </w:rPr>
        <w:t xml:space="preserve">on </w:t>
      </w:r>
      <w:r w:rsidR="00074BB1">
        <w:rPr>
          <w:rFonts w:ascii="Calibri" w:eastAsia="Times New Roman" w:hAnsi="Calibri" w:cs="Calibri"/>
          <w:color w:val="000000"/>
          <w:szCs w:val="20"/>
          <w:lang w:val="en-US" w:eastAsia="de-DE"/>
        </w:rPr>
        <w:t>the</w:t>
      </w:r>
      <w:r w:rsidR="00CC3FEF">
        <w:rPr>
          <w:rFonts w:ascii="Calibri" w:eastAsia="Times New Roman" w:hAnsi="Calibri" w:cs="Calibri"/>
          <w:color w:val="000000"/>
          <w:szCs w:val="20"/>
          <w:lang w:val="en-US" w:eastAsia="de-DE"/>
        </w:rPr>
        <w:t xml:space="preserve"> </w:t>
      </w:r>
      <w:r w:rsidRPr="00004C50">
        <w:rPr>
          <w:rFonts w:ascii="Calibri" w:eastAsia="Times New Roman" w:hAnsi="Calibri" w:cs="Calibri"/>
          <w:color w:val="000000"/>
          <w:szCs w:val="20"/>
          <w:lang w:val="en-US" w:eastAsia="de-DE"/>
        </w:rPr>
        <w:t xml:space="preserve">idea of technology determining </w:t>
      </w:r>
      <w:r w:rsidR="00E6407C">
        <w:rPr>
          <w:rFonts w:ascii="Calibri" w:eastAsia="Times New Roman" w:hAnsi="Calibri" w:cs="Calibri"/>
          <w:color w:val="000000"/>
          <w:szCs w:val="20"/>
          <w:lang w:val="en-US" w:eastAsia="de-DE"/>
        </w:rPr>
        <w:t>society's</w:t>
      </w:r>
      <w:r w:rsidRPr="00004C50">
        <w:rPr>
          <w:rFonts w:ascii="Calibri" w:eastAsia="Times New Roman" w:hAnsi="Calibri" w:cs="Calibri"/>
          <w:color w:val="000000"/>
          <w:szCs w:val="20"/>
          <w:lang w:val="en-US" w:eastAsia="de-DE"/>
        </w:rPr>
        <w:t xml:space="preserve"> development </w:t>
      </w:r>
      <w:r w:rsidR="00825288">
        <w:rPr>
          <w:rFonts w:ascii="Calibri" w:eastAsia="Times New Roman" w:hAnsi="Calibri" w:cs="Calibri"/>
          <w:color w:val="000000"/>
          <w:szCs w:val="20"/>
          <w:lang w:val="en-US" w:eastAsia="de-DE"/>
        </w:rPr>
        <w:t xml:space="preserve">and </w:t>
      </w:r>
      <w:r w:rsidRPr="00004C50">
        <w:rPr>
          <w:rFonts w:ascii="Calibri" w:eastAsia="Times New Roman" w:hAnsi="Calibri" w:cs="Calibri"/>
          <w:color w:val="000000"/>
          <w:szCs w:val="20"/>
          <w:lang w:val="en-US" w:eastAsia="de-DE"/>
        </w:rPr>
        <w:t xml:space="preserve">hide design options in negotiating the future of the - </w:t>
      </w:r>
      <w:r w:rsidR="00E6407C">
        <w:rPr>
          <w:rFonts w:ascii="Calibri" w:eastAsia="Times New Roman" w:hAnsi="Calibri" w:cs="Calibri"/>
          <w:color w:val="000000"/>
          <w:szCs w:val="20"/>
          <w:lang w:val="en-US" w:eastAsia="de-DE"/>
        </w:rPr>
        <w:t>most</w:t>
      </w:r>
      <w:r w:rsidRPr="00004C50">
        <w:rPr>
          <w:rFonts w:ascii="Calibri" w:eastAsia="Times New Roman" w:hAnsi="Calibri" w:cs="Calibri"/>
          <w:color w:val="000000"/>
          <w:szCs w:val="20"/>
          <w:lang w:val="en-US" w:eastAsia="de-DE"/>
        </w:rPr>
        <w:t xml:space="preserve"> amorphous - digital technology. </w:t>
      </w:r>
      <w:r w:rsidR="00825288">
        <w:rPr>
          <w:rFonts w:ascii="Calibri" w:eastAsia="Times New Roman" w:hAnsi="Calibri" w:cs="Calibri"/>
          <w:color w:val="000000"/>
          <w:szCs w:val="20"/>
          <w:lang w:val="en-US" w:eastAsia="de-DE"/>
        </w:rPr>
        <w:t xml:space="preserve">We introduce </w:t>
      </w:r>
      <w:proofErr w:type="spellStart"/>
      <w:r w:rsidR="00E6407C">
        <w:rPr>
          <w:rFonts w:ascii="Calibri" w:eastAsia="Times New Roman" w:hAnsi="Calibri" w:cs="Calibri"/>
          <w:color w:val="000000"/>
          <w:szCs w:val="20"/>
          <w:lang w:val="en-US" w:eastAsia="de-DE"/>
        </w:rPr>
        <w:t>Bildung's</w:t>
      </w:r>
      <w:proofErr w:type="spellEnd"/>
      <w:r w:rsidRPr="00004C50">
        <w:rPr>
          <w:rFonts w:ascii="Calibri" w:eastAsia="Times New Roman" w:hAnsi="Calibri" w:cs="Calibri"/>
          <w:color w:val="000000"/>
          <w:szCs w:val="20"/>
          <w:lang w:val="en-US" w:eastAsia="de-DE"/>
        </w:rPr>
        <w:t xml:space="preserve"> concept </w:t>
      </w:r>
      <w:r w:rsidRPr="00825288">
        <w:rPr>
          <w:rFonts w:ascii="Calibri" w:eastAsia="Times New Roman" w:hAnsi="Calibri" w:cs="Calibri"/>
          <w:i/>
          <w:color w:val="000000"/>
          <w:szCs w:val="20"/>
          <w:lang w:val="en-US" w:eastAsia="de-DE"/>
        </w:rPr>
        <w:t>in a digital world</w:t>
      </w:r>
      <w:r w:rsidRPr="00004C50">
        <w:rPr>
          <w:rFonts w:ascii="Calibri" w:eastAsia="Times New Roman" w:hAnsi="Calibri" w:cs="Calibri"/>
          <w:color w:val="000000"/>
          <w:szCs w:val="20"/>
          <w:lang w:val="en-US" w:eastAsia="de-DE"/>
        </w:rPr>
        <w:t xml:space="preserve"> </w:t>
      </w:r>
      <w:r w:rsidR="00825288">
        <w:rPr>
          <w:rFonts w:ascii="Calibri" w:eastAsia="Times New Roman" w:hAnsi="Calibri" w:cs="Calibri"/>
          <w:color w:val="000000"/>
          <w:szCs w:val="20"/>
          <w:lang w:val="en-US" w:eastAsia="de-DE"/>
        </w:rPr>
        <w:t xml:space="preserve">that has emerged in the public discussion in Germany and </w:t>
      </w:r>
      <w:r w:rsidR="00301BDF">
        <w:rPr>
          <w:rFonts w:ascii="Calibri" w:eastAsia="Times New Roman" w:hAnsi="Calibri" w:cs="Calibri"/>
          <w:color w:val="000000"/>
          <w:szCs w:val="20"/>
          <w:lang w:val="en-US" w:eastAsia="de-DE"/>
        </w:rPr>
        <w:t>describ</w:t>
      </w:r>
      <w:r w:rsidR="00E0649F">
        <w:rPr>
          <w:rFonts w:ascii="Calibri" w:eastAsia="Times New Roman" w:hAnsi="Calibri" w:cs="Calibri"/>
          <w:color w:val="000000"/>
          <w:szCs w:val="20"/>
          <w:lang w:val="en-US" w:eastAsia="de-DE"/>
        </w:rPr>
        <w:t>e</w:t>
      </w:r>
      <w:r w:rsidR="00301BDF">
        <w:rPr>
          <w:rFonts w:ascii="Calibri" w:eastAsia="Times New Roman" w:hAnsi="Calibri" w:cs="Calibri"/>
          <w:color w:val="000000"/>
          <w:szCs w:val="20"/>
          <w:lang w:val="en-US" w:eastAsia="de-DE"/>
        </w:rPr>
        <w:t xml:space="preserve"> how </w:t>
      </w:r>
      <w:r w:rsidR="00E0649F" w:rsidRPr="00E0649F">
        <w:rPr>
          <w:rFonts w:ascii="Calibri" w:eastAsia="Times New Roman" w:hAnsi="Calibri" w:cs="Calibri"/>
          <w:i/>
          <w:color w:val="000000"/>
          <w:szCs w:val="20"/>
          <w:lang w:val="en-US" w:eastAsia="de-DE"/>
        </w:rPr>
        <w:t>Bildung</w:t>
      </w:r>
      <w:r w:rsidR="00E0649F">
        <w:rPr>
          <w:rFonts w:ascii="Calibri" w:eastAsia="Times New Roman" w:hAnsi="Calibri" w:cs="Calibri"/>
          <w:color w:val="000000"/>
          <w:szCs w:val="20"/>
          <w:lang w:val="en-US" w:eastAsia="de-DE"/>
        </w:rPr>
        <w:t xml:space="preserve"> can be interpreted </w:t>
      </w:r>
      <w:r w:rsidR="00301BDF">
        <w:rPr>
          <w:rFonts w:ascii="Calibri" w:eastAsia="Times New Roman" w:hAnsi="Calibri" w:cs="Calibri"/>
          <w:color w:val="000000"/>
          <w:szCs w:val="20"/>
          <w:lang w:val="en-US" w:eastAsia="de-DE"/>
        </w:rPr>
        <w:t xml:space="preserve">as a teleological concept </w:t>
      </w:r>
      <w:r w:rsidR="00E0649F">
        <w:rPr>
          <w:rFonts w:ascii="Calibri" w:eastAsia="Times New Roman" w:hAnsi="Calibri" w:cs="Calibri"/>
          <w:color w:val="000000"/>
          <w:szCs w:val="20"/>
          <w:lang w:val="en-US" w:eastAsia="de-DE"/>
        </w:rPr>
        <w:t xml:space="preserve">that </w:t>
      </w:r>
      <w:r w:rsidR="00301BDF">
        <w:rPr>
          <w:rFonts w:ascii="Calibri" w:eastAsia="Times New Roman" w:hAnsi="Calibri" w:cs="Calibri"/>
          <w:color w:val="000000"/>
          <w:szCs w:val="20"/>
          <w:lang w:val="en-US" w:eastAsia="de-DE"/>
        </w:rPr>
        <w:t xml:space="preserve">relies on </w:t>
      </w:r>
      <w:r w:rsidRPr="00004C50">
        <w:rPr>
          <w:rFonts w:ascii="Calibri" w:eastAsia="Times New Roman" w:hAnsi="Calibri" w:cs="Calibri"/>
          <w:color w:val="000000"/>
          <w:szCs w:val="20"/>
          <w:lang w:val="en-US" w:eastAsia="de-DE"/>
        </w:rPr>
        <w:t>generic and domain</w:t>
      </w:r>
      <w:r w:rsidR="002C2B3C">
        <w:rPr>
          <w:rFonts w:ascii="Calibri" w:eastAsia="Times New Roman" w:hAnsi="Calibri" w:cs="Calibri"/>
          <w:color w:val="000000"/>
          <w:szCs w:val="20"/>
          <w:lang w:val="en-US" w:eastAsia="de-DE"/>
        </w:rPr>
        <w:t>-</w:t>
      </w:r>
      <w:r w:rsidRPr="00004C50">
        <w:rPr>
          <w:rFonts w:ascii="Calibri" w:eastAsia="Times New Roman" w:hAnsi="Calibri" w:cs="Calibri"/>
          <w:color w:val="000000"/>
          <w:szCs w:val="20"/>
          <w:lang w:val="en-US" w:eastAsia="de-DE"/>
        </w:rPr>
        <w:t xml:space="preserve">specific </w:t>
      </w:r>
      <w:r w:rsidR="00E6407C">
        <w:rPr>
          <w:rFonts w:ascii="Calibri" w:eastAsia="Times New Roman" w:hAnsi="Calibri" w:cs="Calibri"/>
          <w:color w:val="000000"/>
          <w:szCs w:val="20"/>
          <w:lang w:val="en-US" w:eastAsia="de-DE"/>
        </w:rPr>
        <w:t>competencies</w:t>
      </w:r>
      <w:r w:rsidRPr="00004C50">
        <w:rPr>
          <w:rFonts w:ascii="Calibri" w:eastAsia="Times New Roman" w:hAnsi="Calibri" w:cs="Calibri"/>
          <w:color w:val="000000"/>
          <w:szCs w:val="20"/>
          <w:lang w:val="en-US" w:eastAsia="de-DE"/>
        </w:rPr>
        <w:t xml:space="preserve"> necessary for </w:t>
      </w:r>
      <w:r w:rsidR="00022547">
        <w:rPr>
          <w:rFonts w:ascii="Calibri" w:eastAsia="Times New Roman" w:hAnsi="Calibri" w:cs="Calibri"/>
          <w:color w:val="000000"/>
          <w:szCs w:val="20"/>
          <w:lang w:val="en-US" w:eastAsia="de-DE"/>
        </w:rPr>
        <w:t xml:space="preserve">building </w:t>
      </w:r>
      <w:r w:rsidR="00301BDF">
        <w:rPr>
          <w:rFonts w:ascii="Calibri" w:eastAsia="Times New Roman" w:hAnsi="Calibri" w:cs="Calibri"/>
          <w:color w:val="000000"/>
          <w:szCs w:val="20"/>
          <w:lang w:val="en-US" w:eastAsia="de-DE"/>
        </w:rPr>
        <w:t>the digital future</w:t>
      </w:r>
      <w:r w:rsidR="00CC3FEF">
        <w:rPr>
          <w:rFonts w:ascii="Calibri" w:eastAsia="Times New Roman" w:hAnsi="Calibri" w:cs="Calibri"/>
          <w:color w:val="000000"/>
          <w:szCs w:val="20"/>
          <w:lang w:val="en-US" w:eastAsia="de-DE"/>
        </w:rPr>
        <w:t xml:space="preserve">. </w:t>
      </w:r>
    </w:p>
    <w:p w14:paraId="622B89BD" w14:textId="6BD092D2" w:rsidR="00C954AA" w:rsidRPr="00004C50" w:rsidRDefault="00C954AA" w:rsidP="00C954AA">
      <w:pPr>
        <w:pStyle w:val="berschrift2"/>
        <w:rPr>
          <w:lang w:val="en-US"/>
        </w:rPr>
      </w:pPr>
      <w:r>
        <w:rPr>
          <w:lang w:val="en-US"/>
        </w:rPr>
        <w:t xml:space="preserve">Introduction </w:t>
      </w:r>
    </w:p>
    <w:p w14:paraId="6AE96C55" w14:textId="67A71B55" w:rsidR="00C954AA" w:rsidRDefault="00C954AA" w:rsidP="00004C50">
      <w:pPr>
        <w:rPr>
          <w:lang w:val="en-US"/>
        </w:rPr>
      </w:pPr>
      <w:r>
        <w:rPr>
          <w:lang w:val="en-US"/>
        </w:rPr>
        <w:t xml:space="preserve">How can we frame the discussion about digitization in education? It seems obvious that digitization is </w:t>
      </w:r>
      <w:r w:rsidR="00E6407C">
        <w:rPr>
          <w:lang w:val="en-US"/>
        </w:rPr>
        <w:t>a significant</w:t>
      </w:r>
      <w:r>
        <w:rPr>
          <w:lang w:val="en-US"/>
        </w:rPr>
        <w:t xml:space="preserve"> trend for the educational system and many projects attempt to demonstrate its potentials. The theoretical positioning of this discussion, however, has been neglected. </w:t>
      </w:r>
      <w:r w:rsidR="00F0161D">
        <w:rPr>
          <w:lang w:val="en-US"/>
        </w:rPr>
        <w:t>In the following, I refer to the German concept of Bildung</w:t>
      </w:r>
      <w:r w:rsidR="00E6407C">
        <w:rPr>
          <w:lang w:val="en-US"/>
        </w:rPr>
        <w:t>,</w:t>
      </w:r>
      <w:r w:rsidR="00F0161D">
        <w:rPr>
          <w:lang w:val="en-US"/>
        </w:rPr>
        <w:t xml:space="preserve"> which seems to provide a promising backdrop to frame the current discussion. The paper asks how </w:t>
      </w:r>
      <w:proofErr w:type="spellStart"/>
      <w:r w:rsidR="00E6407C">
        <w:rPr>
          <w:lang w:val="en-US"/>
        </w:rPr>
        <w:t>Bildung's</w:t>
      </w:r>
      <w:proofErr w:type="spellEnd"/>
      <w:r w:rsidR="00F0161D">
        <w:rPr>
          <w:lang w:val="en-US"/>
        </w:rPr>
        <w:t xml:space="preserve"> traditional concept can be related to the </w:t>
      </w:r>
      <w:r w:rsidR="00E6407C">
        <w:rPr>
          <w:lang w:val="en-US"/>
        </w:rPr>
        <w:t>digital world's affordances</w:t>
      </w:r>
      <w:r w:rsidR="00F0161D">
        <w:rPr>
          <w:lang w:val="en-US"/>
        </w:rPr>
        <w:t xml:space="preserve">: Will we need </w:t>
      </w:r>
      <w:r w:rsidR="00D619F2">
        <w:rPr>
          <w:lang w:val="en-US"/>
        </w:rPr>
        <w:t>new or additional competencies</w:t>
      </w:r>
      <w:r w:rsidR="00E6407C">
        <w:rPr>
          <w:lang w:val="en-US"/>
        </w:rPr>
        <w:t>,</w:t>
      </w:r>
      <w:r w:rsidR="00D619F2">
        <w:rPr>
          <w:lang w:val="en-US"/>
        </w:rPr>
        <w:t xml:space="preserve"> or will traditional qualifications be transformed? It analyzes current positions in the German-speaking and </w:t>
      </w:r>
      <w:r w:rsidR="00E6407C">
        <w:rPr>
          <w:lang w:val="en-US"/>
        </w:rPr>
        <w:t>European</w:t>
      </w:r>
      <w:r w:rsidR="00D619F2">
        <w:rPr>
          <w:lang w:val="en-US"/>
        </w:rPr>
        <w:t xml:space="preserve"> context</w:t>
      </w:r>
      <w:r w:rsidR="00E6407C">
        <w:rPr>
          <w:lang w:val="en-US"/>
        </w:rPr>
        <w:t>. It critically points</w:t>
      </w:r>
      <w:r w:rsidR="00D619F2">
        <w:rPr>
          <w:lang w:val="en-US"/>
        </w:rPr>
        <w:t xml:space="preserve"> out how these positions try to impose </w:t>
      </w:r>
      <w:r w:rsidR="00E6407C">
        <w:rPr>
          <w:lang w:val="en-US"/>
        </w:rPr>
        <w:t>specific</w:t>
      </w:r>
      <w:r w:rsidR="00D619F2">
        <w:rPr>
          <w:lang w:val="en-US"/>
        </w:rPr>
        <w:t xml:space="preserve"> visions of the future without offering means to discuss the underlying assumptions about </w:t>
      </w:r>
      <w:r w:rsidR="00E6407C">
        <w:rPr>
          <w:lang w:val="en-US"/>
        </w:rPr>
        <w:t>our society's future</w:t>
      </w:r>
      <w:r w:rsidR="00D619F2">
        <w:rPr>
          <w:lang w:val="en-US"/>
        </w:rPr>
        <w:t xml:space="preserve">. Finally, </w:t>
      </w:r>
      <w:r w:rsidR="00E6407C">
        <w:rPr>
          <w:lang w:val="en-US"/>
        </w:rPr>
        <w:t>this</w:t>
      </w:r>
      <w:r w:rsidR="00D619F2">
        <w:rPr>
          <w:lang w:val="en-US"/>
        </w:rPr>
        <w:t xml:space="preserve"> </w:t>
      </w:r>
      <w:proofErr w:type="spellStart"/>
      <w:r w:rsidR="00E6407C">
        <w:rPr>
          <w:lang w:val="en-US"/>
        </w:rPr>
        <w:t>paper</w:t>
      </w:r>
      <w:r w:rsidR="00D619F2">
        <w:rPr>
          <w:lang w:val="en-US"/>
        </w:rPr>
        <w:t>aims</w:t>
      </w:r>
      <w:proofErr w:type="spellEnd"/>
      <w:r w:rsidR="00D619F2">
        <w:rPr>
          <w:lang w:val="en-US"/>
        </w:rPr>
        <w:t xml:space="preserve"> </w:t>
      </w:r>
      <w:proofErr w:type="spellStart"/>
      <w:r w:rsidR="00D619F2">
        <w:rPr>
          <w:lang w:val="en-US"/>
        </w:rPr>
        <w:t>a</w:t>
      </w:r>
      <w:r w:rsidR="00E6407C">
        <w:rPr>
          <w:lang w:val="en-US"/>
        </w:rPr>
        <w:t>to</w:t>
      </w:r>
      <w:proofErr w:type="spellEnd"/>
      <w:r w:rsidR="00E6407C">
        <w:rPr>
          <w:lang w:val="en-US"/>
        </w:rPr>
        <w:t xml:space="preserve"> </w:t>
      </w:r>
      <w:proofErr w:type="spellStart"/>
      <w:r w:rsidR="00E6407C">
        <w:rPr>
          <w:lang w:val="en-US"/>
        </w:rPr>
        <w:t>position</w:t>
      </w:r>
      <w:r w:rsidR="00D619F2">
        <w:rPr>
          <w:lang w:val="en-US"/>
        </w:rPr>
        <w:t>and</w:t>
      </w:r>
      <w:proofErr w:type="spellEnd"/>
      <w:r w:rsidR="00D619F2">
        <w:rPr>
          <w:lang w:val="en-US"/>
        </w:rPr>
        <w:t xml:space="preserve"> </w:t>
      </w:r>
      <w:proofErr w:type="spellStart"/>
      <w:r w:rsidR="00D619F2">
        <w:rPr>
          <w:lang w:val="en-US"/>
        </w:rPr>
        <w:t>f</w:t>
      </w:r>
      <w:r w:rsidR="00E6407C">
        <w:rPr>
          <w:lang w:val="en-US"/>
        </w:rPr>
        <w:t>further</w:t>
      </w:r>
      <w:r w:rsidR="00D619F2">
        <w:rPr>
          <w:lang w:val="en-US"/>
        </w:rPr>
        <w:t>the</w:t>
      </w:r>
      <w:proofErr w:type="spellEnd"/>
      <w:r w:rsidR="00D619F2">
        <w:rPr>
          <w:lang w:val="en-US"/>
        </w:rPr>
        <w:t xml:space="preserve"> concept of Bildung in a digital world </w:t>
      </w:r>
      <w:r w:rsidR="00E6407C">
        <w:rPr>
          <w:lang w:val="en-US"/>
        </w:rPr>
        <w:t>to</w:t>
      </w:r>
      <w:r w:rsidR="00D619F2">
        <w:rPr>
          <w:lang w:val="en-US"/>
        </w:rPr>
        <w:t xml:space="preserve"> provide </w:t>
      </w:r>
      <w:r w:rsidR="00E02F04">
        <w:rPr>
          <w:lang w:val="en-US"/>
        </w:rPr>
        <w:t xml:space="preserve">guidelines for future discussions and the development of coherent curricula. </w:t>
      </w:r>
    </w:p>
    <w:p w14:paraId="297B965B" w14:textId="6E5E4F7D" w:rsidR="00004C50" w:rsidRPr="00004C50" w:rsidRDefault="00004C50" w:rsidP="00004C50">
      <w:pPr>
        <w:pStyle w:val="berschrift2"/>
        <w:rPr>
          <w:lang w:val="en-US"/>
        </w:rPr>
      </w:pPr>
      <w:bookmarkStart w:id="0" w:name="_Toc47169957"/>
      <w:r w:rsidRPr="00004C50">
        <w:rPr>
          <w:lang w:val="en-US"/>
        </w:rPr>
        <w:t>Effects of digital</w:t>
      </w:r>
      <w:r w:rsidR="00356D08">
        <w:rPr>
          <w:lang w:val="en-US"/>
        </w:rPr>
        <w:t xml:space="preserve"> technology</w:t>
      </w:r>
      <w:bookmarkEnd w:id="0"/>
      <w:r w:rsidR="00356D08">
        <w:rPr>
          <w:lang w:val="en-US"/>
        </w:rPr>
        <w:t xml:space="preserve"> </w:t>
      </w:r>
    </w:p>
    <w:p w14:paraId="1B6123FC" w14:textId="02FE2DA2" w:rsidR="00004C50" w:rsidRPr="00004C50" w:rsidRDefault="002E0058" w:rsidP="00004C50">
      <w:pPr>
        <w:rPr>
          <w:lang w:val="en-US"/>
        </w:rPr>
      </w:pPr>
      <w:r>
        <w:rPr>
          <w:lang w:val="en-US"/>
        </w:rPr>
        <w:t>T</w:t>
      </w:r>
      <w:r w:rsidR="00004C50" w:rsidRPr="00004C50">
        <w:rPr>
          <w:lang w:val="en-US"/>
        </w:rPr>
        <w:t xml:space="preserve">he discourse on </w:t>
      </w:r>
      <w:r w:rsidR="00345F89">
        <w:rPr>
          <w:lang w:val="en-US"/>
        </w:rPr>
        <w:t>´</w:t>
      </w:r>
      <w:r w:rsidR="00004C50" w:rsidRPr="00004C50">
        <w:rPr>
          <w:lang w:val="en-US"/>
        </w:rPr>
        <w:t>the digital</w:t>
      </w:r>
      <w:r w:rsidR="00345F89">
        <w:rPr>
          <w:lang w:val="en-US"/>
        </w:rPr>
        <w:t>´</w:t>
      </w:r>
      <w:r w:rsidR="00004C50" w:rsidRPr="00004C50">
        <w:rPr>
          <w:lang w:val="en-US"/>
        </w:rPr>
        <w:t xml:space="preserve"> in education in recent decades has </w:t>
      </w:r>
      <w:r w:rsidR="00345F89">
        <w:rPr>
          <w:lang w:val="en-US"/>
        </w:rPr>
        <w:t xml:space="preserve">hardly </w:t>
      </w:r>
      <w:r w:rsidR="00004C50" w:rsidRPr="00004C50">
        <w:rPr>
          <w:lang w:val="en-US"/>
        </w:rPr>
        <w:t xml:space="preserve">changed. </w:t>
      </w:r>
      <w:r>
        <w:rPr>
          <w:lang w:val="en-US"/>
        </w:rPr>
        <w:t xml:space="preserve">The various technologies </w:t>
      </w:r>
      <w:r w:rsidR="00004C50" w:rsidRPr="00004C50">
        <w:rPr>
          <w:lang w:val="en-US"/>
        </w:rPr>
        <w:t xml:space="preserve">that receive public attention may change, but their </w:t>
      </w:r>
      <w:r w:rsidR="00E6407C">
        <w:rPr>
          <w:lang w:val="en-US"/>
        </w:rPr>
        <w:t>general</w:t>
      </w:r>
      <w:r>
        <w:rPr>
          <w:lang w:val="en-US"/>
        </w:rPr>
        <w:t xml:space="preserve"> interpretation </w:t>
      </w:r>
      <w:r w:rsidR="00004C50" w:rsidRPr="00004C50">
        <w:rPr>
          <w:lang w:val="en-US"/>
        </w:rPr>
        <w:t xml:space="preserve">follows a similar pattern: </w:t>
      </w:r>
      <w:r>
        <w:rPr>
          <w:lang w:val="en-US"/>
        </w:rPr>
        <w:t>O</w:t>
      </w:r>
      <w:r w:rsidR="00004C50" w:rsidRPr="00004C50">
        <w:rPr>
          <w:lang w:val="en-US"/>
        </w:rPr>
        <w:t xml:space="preserve">n the one hand, </w:t>
      </w:r>
      <w:r>
        <w:rPr>
          <w:lang w:val="en-US"/>
        </w:rPr>
        <w:t>some proponents</w:t>
      </w:r>
      <w:r w:rsidR="00004C50" w:rsidRPr="00004C50">
        <w:rPr>
          <w:lang w:val="en-US"/>
        </w:rPr>
        <w:t xml:space="preserve"> </w:t>
      </w:r>
      <w:r>
        <w:rPr>
          <w:lang w:val="en-US"/>
        </w:rPr>
        <w:t xml:space="preserve">strongly </w:t>
      </w:r>
      <w:r w:rsidR="00004C50" w:rsidRPr="00004C50">
        <w:rPr>
          <w:lang w:val="en-US"/>
        </w:rPr>
        <w:t xml:space="preserve">associate </w:t>
      </w:r>
      <w:r w:rsidRPr="00004C50">
        <w:rPr>
          <w:lang w:val="en-US"/>
        </w:rPr>
        <w:t xml:space="preserve">digitization </w:t>
      </w:r>
      <w:r>
        <w:rPr>
          <w:lang w:val="en-US"/>
        </w:rPr>
        <w:t xml:space="preserve">with many </w:t>
      </w:r>
      <w:r w:rsidR="00004C50" w:rsidRPr="00004C50">
        <w:rPr>
          <w:lang w:val="en-US"/>
        </w:rPr>
        <w:t xml:space="preserve">positive </w:t>
      </w:r>
      <w:r>
        <w:rPr>
          <w:lang w:val="en-US"/>
        </w:rPr>
        <w:t>attributes</w:t>
      </w:r>
      <w:r w:rsidR="00004C50" w:rsidRPr="00004C50">
        <w:rPr>
          <w:lang w:val="en-US"/>
        </w:rPr>
        <w:t>. They speak of educational innovations or</w:t>
      </w:r>
      <w:r w:rsidR="00A07572">
        <w:rPr>
          <w:lang w:val="en-US"/>
        </w:rPr>
        <w:t xml:space="preserve"> even</w:t>
      </w:r>
      <w:r w:rsidR="00004C50" w:rsidRPr="00004C50">
        <w:rPr>
          <w:lang w:val="en-US"/>
        </w:rPr>
        <w:t xml:space="preserve"> revolutions, superior learning outcomes</w:t>
      </w:r>
      <w:r w:rsidR="00A07572">
        <w:rPr>
          <w:lang w:val="en-US"/>
        </w:rPr>
        <w:t>,</w:t>
      </w:r>
      <w:r w:rsidR="00004C50" w:rsidRPr="00004C50">
        <w:rPr>
          <w:lang w:val="en-US"/>
        </w:rPr>
        <w:t xml:space="preserve"> and urge a more intensive examination of these possibilities to</w:t>
      </w:r>
      <w:r w:rsidR="00345F89">
        <w:rPr>
          <w:lang w:val="en-US"/>
        </w:rPr>
        <w:t xml:space="preserve"> utilize</w:t>
      </w:r>
      <w:r w:rsidR="005D107B">
        <w:rPr>
          <w:lang w:val="en-US"/>
        </w:rPr>
        <w:t xml:space="preserve"> </w:t>
      </w:r>
      <w:r w:rsidR="0075312B">
        <w:rPr>
          <w:lang w:val="en-US"/>
        </w:rPr>
        <w:t>digitization</w:t>
      </w:r>
      <w:r w:rsidR="00004C50" w:rsidRPr="00004C50">
        <w:rPr>
          <w:lang w:val="en-US"/>
        </w:rPr>
        <w:t xml:space="preserve"> opportunities</w:t>
      </w:r>
      <w:r w:rsidR="00E93C66">
        <w:rPr>
          <w:lang w:val="en-US"/>
        </w:rPr>
        <w:t>.</w:t>
      </w:r>
      <w:r w:rsidR="00D544DF">
        <w:rPr>
          <w:lang w:val="en-US"/>
        </w:rPr>
        <w:t xml:space="preserve"> </w:t>
      </w:r>
      <w:r w:rsidR="00BF310A">
        <w:rPr>
          <w:lang w:val="en-US"/>
        </w:rPr>
        <w:t>On the other hand</w:t>
      </w:r>
      <w:r w:rsidR="00004C50" w:rsidRPr="00004C50">
        <w:rPr>
          <w:lang w:val="en-US"/>
        </w:rPr>
        <w:t xml:space="preserve">, a </w:t>
      </w:r>
      <w:r w:rsidR="00DF4988">
        <w:rPr>
          <w:lang w:val="en-US"/>
        </w:rPr>
        <w:t xml:space="preserve">different </w:t>
      </w:r>
      <w:r w:rsidR="00004C50" w:rsidRPr="00004C50">
        <w:rPr>
          <w:lang w:val="en-US"/>
        </w:rPr>
        <w:t xml:space="preserve">position </w:t>
      </w:r>
      <w:r w:rsidR="00DF4988">
        <w:rPr>
          <w:lang w:val="en-US"/>
        </w:rPr>
        <w:t>generally</w:t>
      </w:r>
      <w:r w:rsidR="00004C50" w:rsidRPr="00004C50">
        <w:rPr>
          <w:lang w:val="en-US"/>
        </w:rPr>
        <w:t xml:space="preserve"> fears a</w:t>
      </w:r>
      <w:r w:rsidR="00BF310A">
        <w:rPr>
          <w:lang w:val="en-US"/>
        </w:rPr>
        <w:t xml:space="preserve"> decrease in </w:t>
      </w:r>
      <w:r w:rsidR="00004C50" w:rsidRPr="00004C50">
        <w:rPr>
          <w:lang w:val="en-US"/>
        </w:rPr>
        <w:t>educational standards</w:t>
      </w:r>
      <w:r w:rsidR="00697B2F">
        <w:rPr>
          <w:lang w:val="en-US"/>
        </w:rPr>
        <w:t xml:space="preserve"> and foresees a wide array of negative effects wh</w:t>
      </w:r>
      <w:r w:rsidR="00DF4988">
        <w:rPr>
          <w:lang w:val="en-US"/>
        </w:rPr>
        <w:t>en</w:t>
      </w:r>
      <w:r w:rsidR="00697B2F">
        <w:rPr>
          <w:lang w:val="en-US"/>
        </w:rPr>
        <w:t xml:space="preserve"> learning with digital technology</w:t>
      </w:r>
      <w:r w:rsidR="00004C50" w:rsidRPr="00004C50">
        <w:rPr>
          <w:lang w:val="en-US"/>
        </w:rPr>
        <w:t>. It</w:t>
      </w:r>
      <w:r w:rsidR="00DF4988">
        <w:rPr>
          <w:lang w:val="en-US"/>
        </w:rPr>
        <w:t>s proponents</w:t>
      </w:r>
      <w:r w:rsidR="00004C50" w:rsidRPr="00004C50">
        <w:rPr>
          <w:lang w:val="en-US"/>
        </w:rPr>
        <w:t xml:space="preserve"> refer to insufficient physical activity during long periods of computer use and the associated risk of addiction. </w:t>
      </w:r>
      <w:r w:rsidR="005D107B">
        <w:rPr>
          <w:lang w:val="en-US"/>
        </w:rPr>
        <w:t xml:space="preserve">For them, </w:t>
      </w:r>
      <w:r w:rsidR="00C85CEF">
        <w:rPr>
          <w:lang w:val="en-US"/>
        </w:rPr>
        <w:t xml:space="preserve">the </w:t>
      </w:r>
      <w:r w:rsidR="00004C50" w:rsidRPr="00004C50">
        <w:rPr>
          <w:lang w:val="en-US"/>
        </w:rPr>
        <w:t>early and extensive use of computers in kindergartens and schools</w:t>
      </w:r>
      <w:r w:rsidR="00C85CEF">
        <w:rPr>
          <w:lang w:val="en-US"/>
        </w:rPr>
        <w:t xml:space="preserve"> seems highly problematic</w:t>
      </w:r>
      <w:r w:rsidR="00004C50" w:rsidRPr="00004C50">
        <w:rPr>
          <w:lang w:val="en-US"/>
        </w:rPr>
        <w:t xml:space="preserve">. In this context, reference is often made to brain research, which </w:t>
      </w:r>
      <w:r w:rsidR="005D107B">
        <w:rPr>
          <w:lang w:val="en-US"/>
        </w:rPr>
        <w:t xml:space="preserve">seems to </w:t>
      </w:r>
      <w:r w:rsidR="00004C50" w:rsidRPr="00004C50">
        <w:rPr>
          <w:lang w:val="en-US"/>
        </w:rPr>
        <w:t>prove the negative effects of screen and computer use</w:t>
      </w:r>
      <w:r w:rsidR="00E93C66">
        <w:rPr>
          <w:lang w:val="en-US"/>
        </w:rPr>
        <w:t>.</w:t>
      </w:r>
      <w:r w:rsidR="00D544DF">
        <w:rPr>
          <w:lang w:val="en-US"/>
        </w:rPr>
        <w:t xml:space="preserve"> </w:t>
      </w:r>
      <w:r w:rsidR="00004C50" w:rsidRPr="00004C50">
        <w:rPr>
          <w:lang w:val="en-US"/>
        </w:rPr>
        <w:t xml:space="preserve">Much of the international research on </w:t>
      </w:r>
      <w:r w:rsidR="00004C50" w:rsidRPr="00004C50">
        <w:rPr>
          <w:i/>
          <w:lang w:val="en-US"/>
        </w:rPr>
        <w:t>Educational Technology</w:t>
      </w:r>
      <w:r w:rsidR="00004C50" w:rsidRPr="00004C50">
        <w:rPr>
          <w:lang w:val="en-US"/>
        </w:rPr>
        <w:t xml:space="preserve"> is dedicated to this controversy. The typical </w:t>
      </w:r>
      <w:r w:rsidR="005D107B">
        <w:rPr>
          <w:lang w:val="en-US"/>
        </w:rPr>
        <w:t xml:space="preserve">study follows a </w:t>
      </w:r>
      <w:r w:rsidR="00004C50" w:rsidRPr="00004C50">
        <w:rPr>
          <w:lang w:val="en-US"/>
        </w:rPr>
        <w:t xml:space="preserve">quasi-experimental research design </w:t>
      </w:r>
      <w:r w:rsidR="005D107B">
        <w:rPr>
          <w:lang w:val="en-US"/>
        </w:rPr>
        <w:t xml:space="preserve">and </w:t>
      </w:r>
      <w:r w:rsidR="00004C50" w:rsidRPr="00004C50">
        <w:rPr>
          <w:lang w:val="en-US"/>
        </w:rPr>
        <w:t xml:space="preserve">compares learning with digital media </w:t>
      </w:r>
      <w:r w:rsidR="00596FF5">
        <w:rPr>
          <w:lang w:val="en-US"/>
        </w:rPr>
        <w:t xml:space="preserve">with a </w:t>
      </w:r>
      <w:r w:rsidR="00004C50" w:rsidRPr="00004C50">
        <w:rPr>
          <w:lang w:val="en-US"/>
        </w:rPr>
        <w:t>traditional teaching</w:t>
      </w:r>
      <w:r w:rsidR="00596FF5">
        <w:rPr>
          <w:lang w:val="en-US"/>
        </w:rPr>
        <w:t xml:space="preserve"> approach</w:t>
      </w:r>
      <w:r w:rsidR="00004C50" w:rsidRPr="00004C50">
        <w:rPr>
          <w:lang w:val="en-US"/>
        </w:rPr>
        <w:t xml:space="preserve">. Since the first works </w:t>
      </w:r>
      <w:r w:rsidR="00DF4988">
        <w:rPr>
          <w:lang w:val="en-US"/>
        </w:rPr>
        <w:t>by</w:t>
      </w:r>
      <w:r w:rsidR="00004C50" w:rsidRPr="00004C50">
        <w:rPr>
          <w:lang w:val="en-US"/>
        </w:rPr>
        <w:t xml:space="preserve"> Kulik </w:t>
      </w:r>
      <w:r w:rsidR="00004C50">
        <w:fldChar w:fldCharType="begin"/>
      </w:r>
      <w:r w:rsidR="007226EA">
        <w:rPr>
          <w:lang w:val="en-US"/>
        </w:rPr>
        <w:instrText xml:space="preserve"> ADDIN ZOTERO_ITEM CSL_CITATION {"citationID":"a2hc8tuulod","properties":{"formattedCitation":"(1980)","plainCitation":"(1980)","dontUpdate":true,"noteIndex":0},"citationItems":[{"id":1657,"uris":["http://zotero.org/users/8058/items/RWDVE4JF"],"uri":["http://zotero.org/users/8058/items/RWDVE4JF"],"itemData":{"id":1657,"type":"article-journal","call-number":"0000","container-title":"Review of educational research","page":"524-544","title":"Effectiveness of computer based college teaching: A meta-analysis of findings","volume":"50","author":[{"family":"Kulik","given":"J.A."},{"family":"Kulik","given":"C.C."},{"family":"Cohen","given":"P.A."}],"issued":{"date-parts":[["1980"]]}},"suppress-author":true}],"schema":"https://github.com/citation-style-language/schema/raw/master/csl-citation.json"} </w:instrText>
      </w:r>
      <w:r w:rsidR="00004C50">
        <w:fldChar w:fldCharType="separate"/>
      </w:r>
      <w:r w:rsidR="00004C50" w:rsidRPr="00004C50">
        <w:rPr>
          <w:rFonts w:ascii="Calibri" w:hAnsi="Calibri" w:cs="Calibri"/>
          <w:sz w:val="22"/>
          <w:szCs w:val="24"/>
          <w:lang w:val="en-US"/>
        </w:rPr>
        <w:t>(1980),</w:t>
      </w:r>
      <w:r w:rsidR="00004C50">
        <w:fldChar w:fldCharType="end"/>
      </w:r>
      <w:r w:rsidR="00004C50" w:rsidRPr="00004C50">
        <w:rPr>
          <w:lang w:val="en-US"/>
        </w:rPr>
        <w:t xml:space="preserve"> </w:t>
      </w:r>
      <w:r w:rsidR="00596FF5">
        <w:rPr>
          <w:lang w:val="en-US"/>
        </w:rPr>
        <w:t xml:space="preserve">many </w:t>
      </w:r>
      <w:r w:rsidR="00004C50" w:rsidRPr="00004C50">
        <w:rPr>
          <w:lang w:val="en-US"/>
        </w:rPr>
        <w:t xml:space="preserve">meta-analyses </w:t>
      </w:r>
      <w:r w:rsidR="00596FF5">
        <w:rPr>
          <w:lang w:val="en-US"/>
        </w:rPr>
        <w:t>have</w:t>
      </w:r>
      <w:r w:rsidR="00BF310A">
        <w:rPr>
          <w:lang w:val="en-US"/>
        </w:rPr>
        <w:t xml:space="preserve"> been published</w:t>
      </w:r>
      <w:r w:rsidR="00596FF5">
        <w:rPr>
          <w:lang w:val="en-US"/>
        </w:rPr>
        <w:t>.</w:t>
      </w:r>
      <w:r w:rsidR="00004C50" w:rsidRPr="00004C50">
        <w:rPr>
          <w:lang w:val="en-US"/>
        </w:rPr>
        <w:t xml:space="preserve"> </w:t>
      </w:r>
      <w:r w:rsidR="00596FF5">
        <w:rPr>
          <w:lang w:val="en-US"/>
        </w:rPr>
        <w:t>B</w:t>
      </w:r>
      <w:r w:rsidR="00C85CEF">
        <w:rPr>
          <w:lang w:val="en-US"/>
        </w:rPr>
        <w:t>ased on</w:t>
      </w:r>
      <w:r w:rsidR="00004C50" w:rsidRPr="00004C50">
        <w:rPr>
          <w:lang w:val="en-US"/>
        </w:rPr>
        <w:t xml:space="preserve"> </w:t>
      </w:r>
      <w:r w:rsidR="00C85CEF">
        <w:rPr>
          <w:lang w:val="en-US"/>
        </w:rPr>
        <w:t>a</w:t>
      </w:r>
      <w:r w:rsidR="00004C50" w:rsidRPr="00004C50">
        <w:rPr>
          <w:lang w:val="en-US"/>
        </w:rPr>
        <w:t xml:space="preserve"> large number of aggregated individual studies, </w:t>
      </w:r>
      <w:r w:rsidR="00596FF5">
        <w:rPr>
          <w:lang w:val="en-US"/>
        </w:rPr>
        <w:t xml:space="preserve">they </w:t>
      </w:r>
      <w:r w:rsidR="00004C50" w:rsidRPr="00004C50">
        <w:rPr>
          <w:lang w:val="en-US"/>
        </w:rPr>
        <w:t xml:space="preserve">show the comparatively </w:t>
      </w:r>
      <w:r w:rsidR="00DF4988">
        <w:rPr>
          <w:lang w:val="en-US"/>
        </w:rPr>
        <w:t>small</w:t>
      </w:r>
      <w:r w:rsidR="00004C50" w:rsidRPr="00004C50">
        <w:rPr>
          <w:lang w:val="en-US"/>
        </w:rPr>
        <w:t xml:space="preserve"> effect</w:t>
      </w:r>
      <w:r w:rsidR="005D107B">
        <w:rPr>
          <w:lang w:val="en-US"/>
        </w:rPr>
        <w:t>s</w:t>
      </w:r>
      <w:r w:rsidR="00004C50" w:rsidRPr="00004C50">
        <w:rPr>
          <w:lang w:val="en-US"/>
        </w:rPr>
        <w:t xml:space="preserve"> of digital media on learning outcomes: </w:t>
      </w:r>
      <w:r w:rsidR="005D107B">
        <w:rPr>
          <w:lang w:val="en-US"/>
        </w:rPr>
        <w:t xml:space="preserve">The research does not </w:t>
      </w:r>
      <w:r w:rsidR="00660C71">
        <w:rPr>
          <w:lang w:val="en-US"/>
        </w:rPr>
        <w:t xml:space="preserve">confirm </w:t>
      </w:r>
      <w:r w:rsidR="00004C50" w:rsidRPr="00004C50">
        <w:rPr>
          <w:lang w:val="en-US"/>
        </w:rPr>
        <w:t xml:space="preserve">the </w:t>
      </w:r>
      <w:r w:rsidR="00374A02">
        <w:rPr>
          <w:lang w:val="en-US"/>
        </w:rPr>
        <w:t>hypo</w:t>
      </w:r>
      <w:r w:rsidR="005D107B">
        <w:rPr>
          <w:lang w:val="en-US"/>
        </w:rPr>
        <w:t xml:space="preserve">thesis </w:t>
      </w:r>
      <w:r w:rsidR="00004C50" w:rsidRPr="00004C50">
        <w:rPr>
          <w:lang w:val="en-US"/>
        </w:rPr>
        <w:t xml:space="preserve">that learning with digital media leads to significantly </w:t>
      </w:r>
      <w:r w:rsidR="0075312B">
        <w:rPr>
          <w:lang w:val="en-US"/>
        </w:rPr>
        <w:t>higher or</w:t>
      </w:r>
      <w:r w:rsidR="00596FF5">
        <w:rPr>
          <w:lang w:val="en-US"/>
        </w:rPr>
        <w:t xml:space="preserve"> </w:t>
      </w:r>
      <w:r w:rsidR="00004C50" w:rsidRPr="00004C50">
        <w:rPr>
          <w:lang w:val="en-US"/>
        </w:rPr>
        <w:t>to lower learning outcomes</w:t>
      </w:r>
      <w:r w:rsidR="00596FF5">
        <w:rPr>
          <w:lang w:val="en-US"/>
        </w:rPr>
        <w:t xml:space="preserve"> </w:t>
      </w:r>
      <w:r w:rsidR="00596FF5">
        <w:fldChar w:fldCharType="begin"/>
      </w:r>
      <w:r w:rsidR="007226EA">
        <w:rPr>
          <w:lang w:val="en-US"/>
        </w:rPr>
        <w:instrText xml:space="preserve"> ADDIN ZOTERO_ITEM CSL_CITATION {"citationID":"am8ef054dr","properties":{"formattedCitation":"(Tamim et al., 2011)","plainCitation":"(Tamim et al., 2011)","noteIndex":0},"citationItems":[{"id":4003,"uris":["http://zotero.org/users/8058/items/C5NVSEWS"],"uri":["http://zotero.org/users/8058/items/C5NVSEWS"],"itemData":{"id":4003,"type":"article-journal","container-title":"Review of Educational Research","issue":"1","page":"4 -28","source":"Highwire 2.0","title":"What Forty Years of Research Says About the Impact of Technology on Learning","URL":"http://rer.sagepub.com/content/81/1/4.abstract","volume":"81","author":[{"family":"Tamim","given":"Rana M."},{"family":"Bernard","given":"Robert M."},{"family":"Borokhovski","given":"Eugene"},{"family":"Abrami","given":"Philip C."},{"family":"Schmid","given":"Richard F."}],"accessed":{"date-parts":[["2011",9,11]]},"issued":{"date-parts":[["2011",3,1]]}}}],"schema":"https://github.com/citation-style-language/schema/raw/master/csl-citation.json"} </w:instrText>
      </w:r>
      <w:r w:rsidR="00596FF5">
        <w:fldChar w:fldCharType="separate"/>
      </w:r>
      <w:r w:rsidR="007226EA" w:rsidRPr="007226EA">
        <w:rPr>
          <w:rFonts w:ascii="Calibri" w:hAnsi="Calibri" w:cs="Calibri"/>
          <w:lang w:val="en-US"/>
        </w:rPr>
        <w:t>(Tamim et al., 2011)</w:t>
      </w:r>
      <w:r w:rsidR="00596FF5">
        <w:fldChar w:fldCharType="end"/>
      </w:r>
      <w:r w:rsidR="00004C50" w:rsidRPr="00004C50">
        <w:rPr>
          <w:lang w:val="en-US"/>
        </w:rPr>
        <w:t xml:space="preserve">. </w:t>
      </w:r>
    </w:p>
    <w:p w14:paraId="7E10438A" w14:textId="4640830D" w:rsidR="00D544DF" w:rsidRDefault="00004C50" w:rsidP="00EE568F">
      <w:pPr>
        <w:rPr>
          <w:lang w:val="en-US"/>
        </w:rPr>
      </w:pPr>
      <w:r w:rsidRPr="00004C50">
        <w:rPr>
          <w:lang w:val="en-US"/>
        </w:rPr>
        <w:lastRenderedPageBreak/>
        <w:t xml:space="preserve">Since the beginning of this research, the question has been raised to what extent such comparative studies are meaningful </w:t>
      </w:r>
      <w:r>
        <w:fldChar w:fldCharType="begin"/>
      </w:r>
      <w:r w:rsidR="007226EA">
        <w:rPr>
          <w:lang w:val="en-US"/>
        </w:rPr>
        <w:instrText xml:space="preserve"> ADDIN ZOTERO_ITEM CSL_CITATION {"citationID":"aa074l348u","properties":{"unsorted":true,"formattedCitation":"(Salomon &amp; Clark, 1977; Clark, 1983)","plainCitation":"(Salomon &amp; Clark, 1977; Clark, 1983)","dontUpdate":true,"noteIndex":0},"citationItems":[{"id":3987,"uris":["http://zotero.org/users/8058/items/MWHB2W8K"],"uri":["http://zotero.org/users/8058/items/MWHB2W8K"],"itemData":{"id":3987,"type":"article-journal","call-number":"0000","container-title":"Review of educational research","page":"99-120","title":"Reexamining the methodology of research on media and technology in education","author":[{"family":"Salomon","given":"G."},{"family":"Clark","given":"R.E."}],"issued":{"date-parts":[["1977"]]}},"label":"page"},{"id":"ZQoCG1Bd/uQ0Y1e4J","uris":["http://zotero.org/users/8058/items/MZDZISEU"],"uri":["http://zotero.org/users/8058/items/MZDZISEU"],"itemData":{"id":2630,"type":"article-journal","title":"Reconsidering research on learning form media","container-title":"Review of educational research","page":"445-459","volume":"53","call-number":"0000","author":[{"family":"Clark","given":"R.E."}],"issued":{"date-parts":[["1983"]]}},"label":"page"}],"schema":"https://github.com/citation-style-language/schema/raw/master/csl-citation.json"} </w:instrText>
      </w:r>
      <w:r>
        <w:fldChar w:fldCharType="separate"/>
      </w:r>
      <w:r w:rsidRPr="00004C50">
        <w:rPr>
          <w:lang w:val="en-US"/>
        </w:rPr>
        <w:t>(Salomon &amp; Clark, 1977; Clark, 1983):</w:t>
      </w:r>
      <w:r>
        <w:fldChar w:fldCharType="end"/>
      </w:r>
      <w:r w:rsidRPr="00004C50">
        <w:rPr>
          <w:lang w:val="en-US"/>
        </w:rPr>
        <w:t xml:space="preserve"> What does </w:t>
      </w:r>
      <w:r w:rsidR="00D544DF">
        <w:rPr>
          <w:lang w:val="en-US"/>
        </w:rPr>
        <w:t>‘</w:t>
      </w:r>
      <w:r w:rsidRPr="00004C50">
        <w:rPr>
          <w:lang w:val="en-US"/>
        </w:rPr>
        <w:t>traditional teaching</w:t>
      </w:r>
      <w:r w:rsidR="00D544DF">
        <w:rPr>
          <w:lang w:val="en-US"/>
        </w:rPr>
        <w:t>’</w:t>
      </w:r>
      <w:r w:rsidRPr="00004C50">
        <w:rPr>
          <w:lang w:val="en-US"/>
        </w:rPr>
        <w:t xml:space="preserve"> </w:t>
      </w:r>
      <w:r w:rsidR="00596FF5">
        <w:rPr>
          <w:lang w:val="en-US"/>
        </w:rPr>
        <w:t xml:space="preserve">actually </w:t>
      </w:r>
      <w:r w:rsidRPr="00004C50">
        <w:rPr>
          <w:lang w:val="en-US"/>
        </w:rPr>
        <w:t>mean</w:t>
      </w:r>
      <w:r w:rsidR="0075312B">
        <w:rPr>
          <w:lang w:val="en-US"/>
        </w:rPr>
        <w:t>? Can</w:t>
      </w:r>
      <w:r w:rsidRPr="00004C50">
        <w:rPr>
          <w:lang w:val="en-US"/>
        </w:rPr>
        <w:t xml:space="preserve"> </w:t>
      </w:r>
      <w:r w:rsidR="00596FF5">
        <w:rPr>
          <w:lang w:val="en-US"/>
        </w:rPr>
        <w:t xml:space="preserve">this label be used to sufficiently define </w:t>
      </w:r>
      <w:r w:rsidRPr="00004C50">
        <w:rPr>
          <w:lang w:val="en-US"/>
        </w:rPr>
        <w:t xml:space="preserve">a control group? Are e-learning, e-books, virtual classrooms, </w:t>
      </w:r>
      <w:r w:rsidR="00660C71" w:rsidRPr="00004C50">
        <w:rPr>
          <w:lang w:val="en-US"/>
        </w:rPr>
        <w:t>augmented</w:t>
      </w:r>
      <w:r w:rsidRPr="00004C50">
        <w:rPr>
          <w:lang w:val="en-US"/>
        </w:rPr>
        <w:t xml:space="preserve"> reality</w:t>
      </w:r>
      <w:r w:rsidR="00214F4B">
        <w:rPr>
          <w:lang w:val="en-US"/>
        </w:rPr>
        <w:t>,</w:t>
      </w:r>
      <w:r w:rsidRPr="00004C50">
        <w:rPr>
          <w:lang w:val="en-US"/>
        </w:rPr>
        <w:t xml:space="preserve"> or MOOCs really </w:t>
      </w:r>
      <w:r w:rsidRPr="00004C50">
        <w:rPr>
          <w:i/>
          <w:lang w:val="en-US"/>
        </w:rPr>
        <w:t>treatments</w:t>
      </w:r>
      <w:r w:rsidRPr="00004C50">
        <w:rPr>
          <w:lang w:val="en-US"/>
        </w:rPr>
        <w:t xml:space="preserve"> - or just the </w:t>
      </w:r>
      <w:r w:rsidR="00660C71">
        <w:rPr>
          <w:i/>
          <w:lang w:val="en-US"/>
        </w:rPr>
        <w:t xml:space="preserve">wrapping </w:t>
      </w:r>
      <w:r w:rsidRPr="00004C50">
        <w:rPr>
          <w:lang w:val="en-US"/>
        </w:rPr>
        <w:t xml:space="preserve">for </w:t>
      </w:r>
      <w:r w:rsidR="00660C71">
        <w:rPr>
          <w:lang w:val="en-US"/>
        </w:rPr>
        <w:t xml:space="preserve">a somehow (to be further clarified) decisive </w:t>
      </w:r>
      <w:r w:rsidRPr="00004C50">
        <w:rPr>
          <w:lang w:val="en-US"/>
        </w:rPr>
        <w:t>ingredient</w:t>
      </w:r>
      <w:r>
        <w:fldChar w:fldCharType="begin"/>
      </w:r>
      <w:r w:rsidR="007226EA">
        <w:rPr>
          <w:lang w:val="en-US"/>
        </w:rPr>
        <w:instrText xml:space="preserve"> ADDIN ZOTERO_ITEM CSL_CITATION {"citationID":"bs2l10Uw","properties":{"formattedCitation":"(Bernard, Borokhovski, Schmid, &amp; Tamim, 2018; Bernard, Borokhovski, Schmid, Tamim, &amp; Abrami, 2014)","plainCitation":"(Bernard, Borokhovski, Schmid, &amp; Tamim, 2018; Bernard, Borokhovski, Schmid, Tamim, &amp; Abrami, 2014)","dontUpdate":true,"noteIndex":0},"citationItems":[{"id":4005,"uris":["http://zotero.org/users/8058/items/9HGVG8G9"],"uri":["http://zotero.org/users/8058/items/9HGVG8G9"],"itemData":{"id":4005,"type":"article-journal","container-title":"Journal of Computing in Higher Education","DOI":"10.1007/s12528-013-9077-3","ISSN":"1042-1726, 1867-1233","issue":"1","journalAbbreviation":"J Comput High Educ","language":"en","page":"87-122","source":"link.springer.com","title":"A meta-analysis of blended learning and technology use in higher education: from the general to the applied","title-short":"A meta-analysis of blended learning and technology use in higher education","URL":"https://link.springer.com/article/10.1007/s12528-013-9077-3","volume":"26","author":[{"family":"Bernard","given":"Robert M."},{"family":"Borokhovski","given":"Eugene"},{"family":"Schmid","given":"Richard F."},{"family":"Tamim","given":"Rana M."},{"family":"Abrami","given":"Philip C."}],"issued":{"date-parts":[["2014",4,1]]}},"label":"page"},{"id":4007,"uris":["http://zotero.org/users/8058/items/XPV45ID9"],"uri":["http://zotero.org/users/8058/items/XPV45ID9"],"itemData":{"id":4007,"type":"chapter","container-title":"Learning, Design, and Technology: An International Compendium of Theory, Research, Practice, and Policy","event-place":"Cham","ISBN":"978-3-319-17727-4","language":"en","note":"DOI: 10.1007/978-3-319-17727-4_109-2","page":"1-25","publisher":"Springer International Publishing","publisher-place":"Cham","source":"Springer Link","title":"Gauging the Effectiveness of Educational Technology Integration in Education: What the Best-Quality Meta-Analyses Tell Us","title-short":"Gauging the Effectiveness of Educational Technology Integration in Education","URL":"https://doi.org/10.1007/978-3-319-17727-4_109-2","author":[{"family":"Bernard","given":"Robert M."},{"family":"Borokhovski","given":"Eugene"},{"family":"Schmid","given":"Richard F."},{"family":"Tamim","given":"Rana M."}],"editor":[{"family":"Spector","given":"Michael J"},{"family":"Lockee","given":"Barbara B"},{"family":"Childress","given":"Marcus D."}],"accessed":{"date-parts":[["2018",10,23]]},"issued":{"date-parts":[["2018"]]}},"label":"page"}],"schema":"https://github.com/citation-style-language/schema/raw/master/csl-citation.json"} </w:instrText>
      </w:r>
      <w:r>
        <w:fldChar w:fldCharType="separate"/>
      </w:r>
      <w:r w:rsidRPr="00004C50">
        <w:rPr>
          <w:rFonts w:ascii="Calibri" w:hAnsi="Calibri"/>
          <w:lang w:val="en-US"/>
        </w:rPr>
        <w:t xml:space="preserve"> (Bernard, </w:t>
      </w:r>
      <w:proofErr w:type="spellStart"/>
      <w:r w:rsidRPr="00004C50">
        <w:rPr>
          <w:rFonts w:ascii="Calibri" w:hAnsi="Calibri"/>
          <w:lang w:val="en-US"/>
        </w:rPr>
        <w:t>Borokhovski</w:t>
      </w:r>
      <w:proofErr w:type="spellEnd"/>
      <w:r w:rsidRPr="00004C50">
        <w:rPr>
          <w:rFonts w:ascii="Calibri" w:hAnsi="Calibri"/>
          <w:lang w:val="en-US"/>
        </w:rPr>
        <w:t xml:space="preserve">, Schmid, &amp; Tamim, 2018; Bernard, </w:t>
      </w:r>
      <w:proofErr w:type="spellStart"/>
      <w:r w:rsidRPr="00004C50">
        <w:rPr>
          <w:rFonts w:ascii="Calibri" w:hAnsi="Calibri"/>
          <w:lang w:val="en-US"/>
        </w:rPr>
        <w:t>Borokhovski</w:t>
      </w:r>
      <w:proofErr w:type="spellEnd"/>
      <w:r w:rsidRPr="00004C50">
        <w:rPr>
          <w:rFonts w:ascii="Calibri" w:hAnsi="Calibri"/>
          <w:lang w:val="en-US"/>
        </w:rPr>
        <w:t>, Schmid, Tamim, &amp; Abrami, 2014)</w:t>
      </w:r>
      <w:r>
        <w:fldChar w:fldCharType="end"/>
      </w:r>
      <w:r w:rsidRPr="00004C50">
        <w:rPr>
          <w:lang w:val="en-US"/>
        </w:rPr>
        <w:t xml:space="preserve">? </w:t>
      </w:r>
      <w:r w:rsidR="00214F4B">
        <w:rPr>
          <w:lang w:val="en-US"/>
        </w:rPr>
        <w:t xml:space="preserve">In these studies, </w:t>
      </w:r>
      <w:r w:rsidR="0075312B">
        <w:rPr>
          <w:lang w:val="en-US"/>
        </w:rPr>
        <w:t xml:space="preserve">the </w:t>
      </w:r>
      <w:r w:rsidR="00214F4B">
        <w:rPr>
          <w:lang w:val="en-US"/>
        </w:rPr>
        <w:t>e</w:t>
      </w:r>
      <w:r w:rsidRPr="00004C50">
        <w:rPr>
          <w:lang w:val="en-US"/>
        </w:rPr>
        <w:t>ffect</w:t>
      </w:r>
      <w:r w:rsidR="00660C71">
        <w:rPr>
          <w:lang w:val="en-US"/>
        </w:rPr>
        <w:t>s</w:t>
      </w:r>
      <w:r w:rsidRPr="00004C50">
        <w:rPr>
          <w:lang w:val="en-US"/>
        </w:rPr>
        <w:t xml:space="preserve"> </w:t>
      </w:r>
      <w:r w:rsidR="005D107B">
        <w:rPr>
          <w:lang w:val="en-US"/>
        </w:rPr>
        <w:t xml:space="preserve">of </w:t>
      </w:r>
      <w:r w:rsidR="00660C71">
        <w:rPr>
          <w:lang w:val="en-US"/>
        </w:rPr>
        <w:t xml:space="preserve">digital </w:t>
      </w:r>
      <w:r w:rsidR="005D107B">
        <w:rPr>
          <w:lang w:val="en-US"/>
        </w:rPr>
        <w:t xml:space="preserve">media </w:t>
      </w:r>
      <w:r w:rsidRPr="00004C50">
        <w:rPr>
          <w:lang w:val="en-US"/>
        </w:rPr>
        <w:t xml:space="preserve">on learning </w:t>
      </w:r>
      <w:proofErr w:type="gramStart"/>
      <w:r w:rsidR="00214F4B">
        <w:rPr>
          <w:lang w:val="en-US"/>
        </w:rPr>
        <w:t xml:space="preserve">are </w:t>
      </w:r>
      <w:r w:rsidR="00596FF5">
        <w:rPr>
          <w:lang w:val="en-US"/>
        </w:rPr>
        <w:t xml:space="preserve">typically </w:t>
      </w:r>
      <w:r w:rsidR="00660C71">
        <w:rPr>
          <w:lang w:val="en-US"/>
        </w:rPr>
        <w:t>are</w:t>
      </w:r>
      <w:proofErr w:type="gramEnd"/>
      <w:r w:rsidR="00660C71">
        <w:rPr>
          <w:lang w:val="en-US"/>
        </w:rPr>
        <w:t xml:space="preserve"> </w:t>
      </w:r>
      <w:r w:rsidRPr="00004C50">
        <w:rPr>
          <w:lang w:val="en-US"/>
        </w:rPr>
        <w:t>attributed to the technology</w:t>
      </w:r>
      <w:r w:rsidR="005D107B">
        <w:rPr>
          <w:lang w:val="en-US"/>
        </w:rPr>
        <w:t xml:space="preserve"> itself</w:t>
      </w:r>
      <w:r w:rsidRPr="00004C50">
        <w:rPr>
          <w:lang w:val="en-US"/>
        </w:rPr>
        <w:t xml:space="preserve">, </w:t>
      </w:r>
      <w:r w:rsidR="005D107B">
        <w:rPr>
          <w:lang w:val="en-US"/>
        </w:rPr>
        <w:t xml:space="preserve">the </w:t>
      </w:r>
      <w:r w:rsidRPr="00004C50">
        <w:rPr>
          <w:lang w:val="en-US"/>
        </w:rPr>
        <w:t>hardware</w:t>
      </w:r>
      <w:r w:rsidR="0075312B">
        <w:rPr>
          <w:lang w:val="en-US"/>
        </w:rPr>
        <w:t>,</w:t>
      </w:r>
      <w:r w:rsidRPr="00004C50">
        <w:rPr>
          <w:lang w:val="en-US"/>
        </w:rPr>
        <w:t xml:space="preserve"> or software</w:t>
      </w:r>
      <w:r w:rsidR="00214F4B">
        <w:rPr>
          <w:lang w:val="en-US"/>
        </w:rPr>
        <w:t>.</w:t>
      </w:r>
      <w:r w:rsidRPr="00004C50">
        <w:rPr>
          <w:lang w:val="en-US"/>
        </w:rPr>
        <w:t xml:space="preserve"> </w:t>
      </w:r>
      <w:r w:rsidR="00596FF5">
        <w:rPr>
          <w:lang w:val="en-US"/>
        </w:rPr>
        <w:t xml:space="preserve">They </w:t>
      </w:r>
      <w:r w:rsidR="00660C71">
        <w:rPr>
          <w:lang w:val="en-US"/>
        </w:rPr>
        <w:t xml:space="preserve">are </w:t>
      </w:r>
      <w:r w:rsidRPr="00004C50">
        <w:rPr>
          <w:lang w:val="en-US"/>
        </w:rPr>
        <w:t xml:space="preserve">based on the </w:t>
      </w:r>
      <w:r w:rsidR="00596FF5">
        <w:rPr>
          <w:lang w:val="en-US"/>
        </w:rPr>
        <w:t xml:space="preserve">presumption </w:t>
      </w:r>
      <w:r w:rsidRPr="00004C50">
        <w:rPr>
          <w:lang w:val="en-US"/>
        </w:rPr>
        <w:t>that it is the techn</w:t>
      </w:r>
      <w:r w:rsidR="00660C71">
        <w:rPr>
          <w:lang w:val="en-US"/>
        </w:rPr>
        <w:t>ology</w:t>
      </w:r>
      <w:r w:rsidR="00BF310A">
        <w:rPr>
          <w:lang w:val="en-US"/>
        </w:rPr>
        <w:t xml:space="preserve"> alone</w:t>
      </w:r>
      <w:r w:rsidRPr="00004C50">
        <w:rPr>
          <w:lang w:val="en-US"/>
        </w:rPr>
        <w:t xml:space="preserve"> </w:t>
      </w:r>
      <w:r w:rsidR="0075312B">
        <w:rPr>
          <w:lang w:val="en-US"/>
        </w:rPr>
        <w:t>that</w:t>
      </w:r>
      <w:r w:rsidR="00596FF5">
        <w:rPr>
          <w:lang w:val="en-US"/>
        </w:rPr>
        <w:t xml:space="preserve"> </w:t>
      </w:r>
      <w:r w:rsidRPr="00004C50">
        <w:rPr>
          <w:lang w:val="en-US"/>
        </w:rPr>
        <w:t xml:space="preserve">influences learning </w:t>
      </w:r>
      <w:r w:rsidR="000F3836">
        <w:rPr>
          <w:lang w:val="en-US"/>
        </w:rPr>
        <w:t>outcomes</w:t>
      </w:r>
      <w:r w:rsidRPr="00004C50">
        <w:rPr>
          <w:lang w:val="en-US"/>
        </w:rPr>
        <w:t xml:space="preserve">, not the </w:t>
      </w:r>
      <w:r w:rsidR="000F3836">
        <w:rPr>
          <w:lang w:val="en-US"/>
        </w:rPr>
        <w:t xml:space="preserve">instructional </w:t>
      </w:r>
      <w:r w:rsidRPr="00004C50">
        <w:rPr>
          <w:lang w:val="en-US"/>
        </w:rPr>
        <w:t xml:space="preserve">concept, not the quality of the learner's interaction with </w:t>
      </w:r>
      <w:r w:rsidR="00660C71">
        <w:rPr>
          <w:lang w:val="en-US"/>
        </w:rPr>
        <w:t>a learning application</w:t>
      </w:r>
      <w:r w:rsidRPr="00004C50">
        <w:rPr>
          <w:lang w:val="en-US"/>
        </w:rPr>
        <w:t xml:space="preserve">, not the </w:t>
      </w:r>
      <w:r w:rsidR="00660C71">
        <w:rPr>
          <w:lang w:val="en-US"/>
        </w:rPr>
        <w:t xml:space="preserve">appropriateness </w:t>
      </w:r>
      <w:r w:rsidRPr="00004C50">
        <w:rPr>
          <w:lang w:val="en-US"/>
        </w:rPr>
        <w:t xml:space="preserve">of the </w:t>
      </w:r>
      <w:r w:rsidR="00660C71">
        <w:rPr>
          <w:lang w:val="en-US"/>
        </w:rPr>
        <w:t xml:space="preserve">instructional </w:t>
      </w:r>
      <w:r w:rsidRPr="00004C50">
        <w:rPr>
          <w:lang w:val="en-US"/>
        </w:rPr>
        <w:t xml:space="preserve">concept </w:t>
      </w:r>
      <w:r w:rsidR="00214F4B">
        <w:rPr>
          <w:lang w:val="en-US"/>
        </w:rPr>
        <w:t>for the</w:t>
      </w:r>
      <w:r w:rsidR="00660C71">
        <w:rPr>
          <w:lang w:val="en-US"/>
        </w:rPr>
        <w:t xml:space="preserve"> instructional </w:t>
      </w:r>
      <w:r w:rsidRPr="00004C50">
        <w:rPr>
          <w:lang w:val="en-US"/>
        </w:rPr>
        <w:t>objectives</w:t>
      </w:r>
      <w:r w:rsidR="00902233">
        <w:rPr>
          <w:lang w:val="en-US"/>
        </w:rPr>
        <w:t xml:space="preserve"> </w:t>
      </w:r>
      <w:r w:rsidR="00596FF5">
        <w:rPr>
          <w:lang w:val="en-US"/>
        </w:rPr>
        <w:t xml:space="preserve">or </w:t>
      </w:r>
      <w:r w:rsidRPr="00004C50">
        <w:rPr>
          <w:lang w:val="en-US"/>
        </w:rPr>
        <w:t xml:space="preserve">other characteristics of the </w:t>
      </w:r>
      <w:proofErr w:type="gramStart"/>
      <w:r w:rsidRPr="00004C50">
        <w:rPr>
          <w:lang w:val="en-US"/>
        </w:rPr>
        <w:t>field</w:t>
      </w:r>
      <w:r w:rsidR="00902233">
        <w:rPr>
          <w:lang w:val="en-US"/>
        </w:rPr>
        <w:t xml:space="preserve"> </w:t>
      </w:r>
      <w:r w:rsidRPr="00004C50">
        <w:rPr>
          <w:lang w:val="en-US"/>
        </w:rPr>
        <w:t xml:space="preserve"> discussed</w:t>
      </w:r>
      <w:proofErr w:type="gramEnd"/>
      <w:r w:rsidRPr="00004C50">
        <w:rPr>
          <w:lang w:val="en-US"/>
        </w:rPr>
        <w:t xml:space="preserve"> as conditions for success in </w:t>
      </w:r>
      <w:r w:rsidR="00660C71">
        <w:rPr>
          <w:lang w:val="en-US"/>
        </w:rPr>
        <w:t xml:space="preserve">instructional design and </w:t>
      </w:r>
      <w:r w:rsidRPr="00004C50">
        <w:rPr>
          <w:lang w:val="en-US"/>
        </w:rPr>
        <w:t>media didactics.</w:t>
      </w:r>
      <w:r w:rsidR="00D544DF">
        <w:rPr>
          <w:lang w:val="en-US"/>
        </w:rPr>
        <w:t xml:space="preserve"> </w:t>
      </w:r>
      <w:r w:rsidRPr="00004C50">
        <w:rPr>
          <w:lang w:val="en-US"/>
        </w:rPr>
        <w:t xml:space="preserve">These studies react to the debate about the pros and cons of educational technology and </w:t>
      </w:r>
      <w:r w:rsidR="00596FF5">
        <w:rPr>
          <w:lang w:val="en-US"/>
        </w:rPr>
        <w:t xml:space="preserve">try to contribute to </w:t>
      </w:r>
      <w:r w:rsidRPr="00004C50">
        <w:rPr>
          <w:lang w:val="en-US"/>
        </w:rPr>
        <w:t xml:space="preserve">the </w:t>
      </w:r>
      <w:r w:rsidR="00A60C46">
        <w:rPr>
          <w:lang w:val="en-US"/>
        </w:rPr>
        <w:t>public</w:t>
      </w:r>
      <w:r w:rsidR="00902233">
        <w:rPr>
          <w:lang w:val="en-US"/>
        </w:rPr>
        <w:t xml:space="preserve"> d</w:t>
      </w:r>
      <w:r w:rsidR="00D544DF">
        <w:rPr>
          <w:lang w:val="en-US"/>
        </w:rPr>
        <w:t>e</w:t>
      </w:r>
      <w:r w:rsidR="00902233">
        <w:rPr>
          <w:lang w:val="en-US"/>
        </w:rPr>
        <w:t>bate</w:t>
      </w:r>
      <w:r w:rsidRPr="00004C50">
        <w:rPr>
          <w:lang w:val="en-US"/>
        </w:rPr>
        <w:t xml:space="preserve">. On the one hand, the </w:t>
      </w:r>
      <w:r w:rsidR="00A60C46">
        <w:rPr>
          <w:lang w:val="en-US"/>
        </w:rPr>
        <w:t xml:space="preserve">research </w:t>
      </w:r>
      <w:r w:rsidRPr="00004C50">
        <w:rPr>
          <w:lang w:val="en-US"/>
        </w:rPr>
        <w:t xml:space="preserve">does not substantially support either </w:t>
      </w:r>
      <w:r w:rsidR="00214F4B">
        <w:rPr>
          <w:lang w:val="en-US"/>
        </w:rPr>
        <w:t>the</w:t>
      </w:r>
      <w:r w:rsidR="00A60C46">
        <w:rPr>
          <w:lang w:val="en-US"/>
        </w:rPr>
        <w:t xml:space="preserve"> </w:t>
      </w:r>
      <w:r w:rsidRPr="00004C50">
        <w:rPr>
          <w:lang w:val="en-US"/>
        </w:rPr>
        <w:t xml:space="preserve">supportive </w:t>
      </w:r>
      <w:proofErr w:type="gramStart"/>
      <w:r w:rsidR="00596FF5">
        <w:rPr>
          <w:lang w:val="en-US"/>
        </w:rPr>
        <w:t>n</w:t>
      </w:r>
      <w:r w:rsidRPr="00004C50">
        <w:rPr>
          <w:lang w:val="en-US"/>
        </w:rPr>
        <w:t>or</w:t>
      </w:r>
      <w:proofErr w:type="gramEnd"/>
      <w:r w:rsidR="00A60C46">
        <w:rPr>
          <w:lang w:val="en-US"/>
        </w:rPr>
        <w:t xml:space="preserve"> </w:t>
      </w:r>
      <w:r w:rsidR="00214F4B">
        <w:rPr>
          <w:lang w:val="en-US"/>
        </w:rPr>
        <w:t xml:space="preserve">the </w:t>
      </w:r>
      <w:r w:rsidR="00596FF5">
        <w:rPr>
          <w:lang w:val="en-US"/>
        </w:rPr>
        <w:t xml:space="preserve">contradicting </w:t>
      </w:r>
      <w:r w:rsidRPr="00004C50">
        <w:rPr>
          <w:lang w:val="en-US"/>
        </w:rPr>
        <w:t>position. On the other hand, the design of these studies ha</w:t>
      </w:r>
      <w:r w:rsidR="00C85CEF">
        <w:rPr>
          <w:lang w:val="en-US"/>
        </w:rPr>
        <w:t>s</w:t>
      </w:r>
      <w:r w:rsidRPr="00004C50">
        <w:rPr>
          <w:lang w:val="en-US"/>
        </w:rPr>
        <w:t xml:space="preserve"> proved to be </w:t>
      </w:r>
      <w:r w:rsidR="00A60C46">
        <w:rPr>
          <w:lang w:val="en-US"/>
        </w:rPr>
        <w:t>problematic and</w:t>
      </w:r>
      <w:r w:rsidR="00214F4B">
        <w:rPr>
          <w:lang w:val="en-US"/>
        </w:rPr>
        <w:t>,</w:t>
      </w:r>
      <w:r w:rsidR="00A60C46">
        <w:rPr>
          <w:lang w:val="en-US"/>
        </w:rPr>
        <w:t xml:space="preserve"> </w:t>
      </w:r>
      <w:r w:rsidR="00596FF5">
        <w:rPr>
          <w:lang w:val="en-US"/>
        </w:rPr>
        <w:t xml:space="preserve">thus, </w:t>
      </w:r>
      <w:r w:rsidRPr="00004C50">
        <w:rPr>
          <w:lang w:val="en-US"/>
        </w:rPr>
        <w:t xml:space="preserve">meta-analyses </w:t>
      </w:r>
      <w:r w:rsidR="00A60C46">
        <w:rPr>
          <w:lang w:val="en-US"/>
        </w:rPr>
        <w:t xml:space="preserve">based </w:t>
      </w:r>
      <w:r w:rsidRPr="00004C50">
        <w:rPr>
          <w:lang w:val="en-US"/>
        </w:rPr>
        <w:t xml:space="preserve">on these studies are of only limited </w:t>
      </w:r>
      <w:r w:rsidR="00214F4B">
        <w:rPr>
          <w:lang w:val="en-US"/>
        </w:rPr>
        <w:t>use</w:t>
      </w:r>
      <w:r w:rsidRPr="00004C50">
        <w:rPr>
          <w:lang w:val="en-US"/>
        </w:rPr>
        <w:t xml:space="preserve">. In this respect, one may not agree with either of the two positions since both assume an immediate effect </w:t>
      </w:r>
      <w:r w:rsidR="0075312B">
        <w:rPr>
          <w:lang w:val="en-US"/>
        </w:rPr>
        <w:t>on learning technology</w:t>
      </w:r>
      <w:r w:rsidRPr="00004C50">
        <w:rPr>
          <w:lang w:val="en-US"/>
        </w:rPr>
        <w:t xml:space="preserve">. </w:t>
      </w:r>
    </w:p>
    <w:p w14:paraId="139A0002" w14:textId="6C62D885" w:rsidR="00004C50" w:rsidRPr="00004C50" w:rsidRDefault="00596FF5" w:rsidP="00004C50">
      <w:pPr>
        <w:rPr>
          <w:lang w:val="en-US"/>
        </w:rPr>
      </w:pPr>
      <w:r>
        <w:rPr>
          <w:lang w:val="en-US"/>
        </w:rPr>
        <w:t>I</w:t>
      </w:r>
      <w:r w:rsidR="00A60C46">
        <w:rPr>
          <w:lang w:val="en-US"/>
        </w:rPr>
        <w:t>nstructional design</w:t>
      </w:r>
      <w:r w:rsidR="00902233">
        <w:rPr>
          <w:lang w:val="en-US"/>
        </w:rPr>
        <w:t xml:space="preserve"> </w:t>
      </w:r>
      <w:r w:rsidR="00A60C46">
        <w:rPr>
          <w:lang w:val="en-US"/>
        </w:rPr>
        <w:t xml:space="preserve">discusses </w:t>
      </w:r>
      <w:r w:rsidR="00004C50" w:rsidRPr="00004C50">
        <w:rPr>
          <w:lang w:val="en-US"/>
        </w:rPr>
        <w:t xml:space="preserve">the more fundamental question of </w:t>
      </w:r>
      <w:r w:rsidR="00A60C46">
        <w:rPr>
          <w:lang w:val="en-US"/>
        </w:rPr>
        <w:t xml:space="preserve">what </w:t>
      </w:r>
      <w:r w:rsidR="00004C50" w:rsidRPr="00004C50">
        <w:rPr>
          <w:lang w:val="en-US"/>
        </w:rPr>
        <w:t xml:space="preserve">effects </w:t>
      </w:r>
      <w:r w:rsidR="004908D4">
        <w:rPr>
          <w:lang w:val="en-US"/>
        </w:rPr>
        <w:t xml:space="preserve">can </w:t>
      </w:r>
      <w:r w:rsidR="00A60C46">
        <w:rPr>
          <w:lang w:val="en-US"/>
        </w:rPr>
        <w:t xml:space="preserve">be expected from </w:t>
      </w:r>
      <w:r w:rsidR="00004C50" w:rsidRPr="00004C50">
        <w:rPr>
          <w:lang w:val="en-US"/>
        </w:rPr>
        <w:t xml:space="preserve">learning with media: </w:t>
      </w:r>
      <w:r w:rsidR="004908D4">
        <w:rPr>
          <w:lang w:val="en-US"/>
        </w:rPr>
        <w:t>a</w:t>
      </w:r>
      <w:r>
        <w:rPr>
          <w:lang w:val="en-US"/>
        </w:rPr>
        <w:t>re m</w:t>
      </w:r>
      <w:r w:rsidR="00004C50" w:rsidRPr="00004C50">
        <w:rPr>
          <w:lang w:val="en-US"/>
        </w:rPr>
        <w:t>edia (such as "book</w:t>
      </w:r>
      <w:r w:rsidR="0075312B">
        <w:rPr>
          <w:lang w:val="en-US"/>
        </w:rPr>
        <w:t>,"</w:t>
      </w:r>
      <w:r w:rsidR="00004C50" w:rsidRPr="00004C50">
        <w:rPr>
          <w:lang w:val="en-US"/>
        </w:rPr>
        <w:t xml:space="preserve"> "television" or "Internet") </w:t>
      </w:r>
      <w:r w:rsidR="00004C50" w:rsidRPr="00004C50">
        <w:rPr>
          <w:i/>
          <w:lang w:val="en-US"/>
        </w:rPr>
        <w:t>mere vehicles which</w:t>
      </w:r>
      <w:r w:rsidR="00004C50" w:rsidRPr="00004C50">
        <w:rPr>
          <w:lang w:val="en-US"/>
        </w:rPr>
        <w:t xml:space="preserve"> </w:t>
      </w:r>
      <w:r w:rsidR="00D544DF">
        <w:rPr>
          <w:lang w:val="en-US"/>
        </w:rPr>
        <w:t>–</w:t>
      </w:r>
      <w:r w:rsidR="00004C50" w:rsidRPr="00004C50">
        <w:rPr>
          <w:lang w:val="en-US"/>
        </w:rPr>
        <w:t xml:space="preserve"> if correctly selected and </w:t>
      </w:r>
      <w:r>
        <w:rPr>
          <w:lang w:val="en-US"/>
        </w:rPr>
        <w:t xml:space="preserve">applied </w:t>
      </w:r>
      <w:r w:rsidR="00D544DF">
        <w:rPr>
          <w:lang w:val="en-US"/>
        </w:rPr>
        <w:t>–</w:t>
      </w:r>
      <w:r w:rsidR="00004C50" w:rsidRPr="00004C50">
        <w:rPr>
          <w:lang w:val="en-US"/>
        </w:rPr>
        <w:t xml:space="preserve"> do</w:t>
      </w:r>
      <w:r w:rsidR="00004C50" w:rsidRPr="00004C50">
        <w:rPr>
          <w:i/>
          <w:lang w:val="en-US"/>
        </w:rPr>
        <w:t xml:space="preserve"> not</w:t>
      </w:r>
      <w:r w:rsidR="00004C50" w:rsidRPr="00004C50">
        <w:rPr>
          <w:lang w:val="en-US"/>
        </w:rPr>
        <w:t xml:space="preserve"> </w:t>
      </w:r>
      <w:r w:rsidR="00A60C46">
        <w:rPr>
          <w:lang w:val="en-US"/>
        </w:rPr>
        <w:t xml:space="preserve">have an impact on learning </w:t>
      </w:r>
      <w:r w:rsidR="00902233">
        <w:rPr>
          <w:lang w:val="en-US"/>
        </w:rPr>
        <w:t>by themselves</w:t>
      </w:r>
      <w:r w:rsidR="00004C50">
        <w:fldChar w:fldCharType="begin"/>
      </w:r>
      <w:r w:rsidR="007226EA">
        <w:rPr>
          <w:lang w:val="en-US"/>
        </w:rPr>
        <w:instrText xml:space="preserve"> ADDIN ZOTERO_ITEM CSL_CITATION {"citationID":"a2migjsfkla","properties":{"formattedCitation":"(Clark, 1994)","plainCitation":"(Clark, 1994)","dontUpdate":true,"noteIndex":0},"citationItems":[{"id":764,"uris":["http://zotero.org/users/8058/items/T9UWQC4T"],"uri":["http://zotero.org/users/8058/items/T9UWQC4T"],"itemData":{"id":764,"type":"article-journal","container-title":"Educational Technology: Research &amp; Development","issue":"2","page":"21-29","title":"Media will never influence learning","volume":"42","author":[{"family":"Clark","given":"R.E."}],"issued":{"date-parts":[["1994"]]}}}],"schema":"https://github.com/citation-style-language/schema/raw/master/csl-citation.json"} </w:instrText>
      </w:r>
      <w:r w:rsidR="00004C50">
        <w:fldChar w:fldCharType="separate"/>
      </w:r>
      <w:r w:rsidR="00004C50" w:rsidRPr="00004C50">
        <w:rPr>
          <w:lang w:val="en-US"/>
        </w:rPr>
        <w:t xml:space="preserve"> (Clark, 1994)</w:t>
      </w:r>
      <w:r w:rsidR="00004C50">
        <w:fldChar w:fldCharType="end"/>
      </w:r>
      <w:r w:rsidR="00004C50" w:rsidRPr="00004C50">
        <w:rPr>
          <w:lang w:val="en-US"/>
        </w:rPr>
        <w:t xml:space="preserve">? Or does the </w:t>
      </w:r>
      <w:r w:rsidR="00A60C46">
        <w:rPr>
          <w:lang w:val="en-US"/>
        </w:rPr>
        <w:t xml:space="preserve">instructional </w:t>
      </w:r>
      <w:r>
        <w:rPr>
          <w:lang w:val="en-US"/>
        </w:rPr>
        <w:t xml:space="preserve">design </w:t>
      </w:r>
      <w:r w:rsidR="00004C50" w:rsidRPr="00004C50">
        <w:rPr>
          <w:lang w:val="en-US"/>
        </w:rPr>
        <w:t xml:space="preserve">of a medium determine its effectiveness </w:t>
      </w:r>
      <w:r w:rsidR="00004C50">
        <w:fldChar w:fldCharType="begin"/>
      </w:r>
      <w:r w:rsidR="007226EA">
        <w:rPr>
          <w:lang w:val="en-US"/>
        </w:rPr>
        <w:instrText xml:space="preserve"> ADDIN ZOTERO_ITEM CSL_CITATION {"citationID":"ac8814rpgl","properties":{"formattedCitation":"(Kozma, 1991)","plainCitation":"(Kozma, 1991)","noteIndex":0},"citationItems":[{"id":1312,"uris":["http://zotero.org/users/8058/items/5TWMKCVF"],"uri":["http://zotero.org/users/8058/items/5TWMKCVF"],"itemData":{"id":1312,"type":"article-journal","call-number":"0000","container-title":"Review of educational research","page":"179-211","title":"Learning with media","volume":"61MK-CBT5","author":[{"family":"Kozma","given":"R.B."}],"issued":{"date-parts":[["1991"]]}}}],"schema":"https://github.com/citation-style-language/schema/raw/master/csl-citation.json"} </w:instrText>
      </w:r>
      <w:r w:rsidR="00004C50">
        <w:fldChar w:fldCharType="separate"/>
      </w:r>
      <w:r w:rsidR="00004C50" w:rsidRPr="00004C50">
        <w:rPr>
          <w:lang w:val="en-US"/>
        </w:rPr>
        <w:t>(Kozma, 1991)</w:t>
      </w:r>
      <w:r w:rsidR="00004C50">
        <w:fldChar w:fldCharType="end"/>
      </w:r>
      <w:r w:rsidR="00004C50" w:rsidRPr="00004C50">
        <w:rPr>
          <w:lang w:val="en-US"/>
        </w:rPr>
        <w:t xml:space="preserve">? </w:t>
      </w:r>
      <w:r w:rsidRPr="00004C50">
        <w:rPr>
          <w:lang w:val="en-US"/>
        </w:rPr>
        <w:t xml:space="preserve">Salomon </w:t>
      </w:r>
      <w:r>
        <w:fldChar w:fldCharType="begin"/>
      </w:r>
      <w:r w:rsidR="007226EA">
        <w:rPr>
          <w:lang w:val="en-US"/>
        </w:rPr>
        <w:instrText xml:space="preserve"> ADDIN ZOTERO_ITEM CSL_CITATION {"citationID":"a1bop91c0a9","properties":{"formattedCitation":"(1972)","plainCitation":"(1972)","noteIndex":0},"citationItems":[{"id":3985,"uris":["http://zotero.org/users/8058/items/YHGQUK3X"],"uri":["http://zotero.org/users/8058/items/YHGQUK3X"],"itemData":{"id":3985,"type":"article-journal","container-title":"Educational Technology Research and Development","ISSN":"1042-1629","issue":"4","journalAbbreviation":"Educational Technology Research and Development","page":"401-422","title":"Can we affect cognitive skills through visual media? An hypothesis and initial findings","volume":"20","author":[{"family":"Salomon","given":"Gavriel"}],"issued":{"date-parts":[["1972"]]}},"suppress-author":true}],"schema":"https://github.com/citation-style-language/schema/raw/master/csl-citation.json"} </w:instrText>
      </w:r>
      <w:r>
        <w:fldChar w:fldCharType="separate"/>
      </w:r>
      <w:r w:rsidRPr="00374A02">
        <w:rPr>
          <w:rFonts w:ascii="Calibri" w:hAnsi="Calibri" w:cs="Calibri"/>
          <w:szCs w:val="24"/>
          <w:lang w:val="en-US"/>
        </w:rPr>
        <w:t>(1972)</w:t>
      </w:r>
      <w:r>
        <w:fldChar w:fldCharType="end"/>
      </w:r>
      <w:r w:rsidRPr="00596FF5">
        <w:rPr>
          <w:lang w:val="en-US"/>
        </w:rPr>
        <w:t xml:space="preserve"> </w:t>
      </w:r>
      <w:r>
        <w:rPr>
          <w:lang w:val="en-US"/>
        </w:rPr>
        <w:t xml:space="preserve">refers to the </w:t>
      </w:r>
      <w:r w:rsidR="00EE568F" w:rsidRPr="00937B81">
        <w:rPr>
          <w:i/>
          <w:lang w:val="en-US"/>
        </w:rPr>
        <w:t>supplan</w:t>
      </w:r>
      <w:r w:rsidR="00C85CEF" w:rsidRPr="00937B81">
        <w:rPr>
          <w:i/>
          <w:lang w:val="en-US"/>
        </w:rPr>
        <w:t>ta</w:t>
      </w:r>
      <w:r w:rsidR="00EE568F" w:rsidRPr="00937B81">
        <w:rPr>
          <w:i/>
          <w:lang w:val="en-US"/>
        </w:rPr>
        <w:t>tion</w:t>
      </w:r>
      <w:r>
        <w:rPr>
          <w:lang w:val="en-US"/>
        </w:rPr>
        <w:t xml:space="preserve"> of cognitive processes by media </w:t>
      </w:r>
      <w:r w:rsidR="00937B81">
        <w:rPr>
          <w:lang w:val="en-US"/>
        </w:rPr>
        <w:t xml:space="preserve">that can be made responsible for some effects. </w:t>
      </w:r>
      <w:r w:rsidR="00004C50" w:rsidRPr="00004C50">
        <w:rPr>
          <w:lang w:val="en-US"/>
        </w:rPr>
        <w:t xml:space="preserve">Does </w:t>
      </w:r>
      <w:r>
        <w:rPr>
          <w:lang w:val="en-US"/>
        </w:rPr>
        <w:t xml:space="preserve">a </w:t>
      </w:r>
      <w:r w:rsidR="00004C50" w:rsidRPr="00004C50">
        <w:rPr>
          <w:lang w:val="en-US"/>
        </w:rPr>
        <w:t xml:space="preserve">medium generate reality through attributions </w:t>
      </w:r>
      <w:r w:rsidR="00544074">
        <w:rPr>
          <w:lang w:val="en-US"/>
        </w:rPr>
        <w:t>by</w:t>
      </w:r>
      <w:r w:rsidR="00004C50" w:rsidRPr="00004C50">
        <w:rPr>
          <w:lang w:val="en-US"/>
        </w:rPr>
        <w:t xml:space="preserve"> the recipients</w:t>
      </w:r>
      <w:r>
        <w:rPr>
          <w:lang w:val="en-US"/>
        </w:rPr>
        <w:t xml:space="preserve"> </w:t>
      </w:r>
      <w:r w:rsidR="00004C50">
        <w:fldChar w:fldCharType="begin"/>
      </w:r>
      <w:r w:rsidR="007226EA">
        <w:rPr>
          <w:lang w:val="en-US"/>
        </w:rPr>
        <w:instrText xml:space="preserve"> ADDIN ZOTERO_ITEM CSL_CITATION {"citationID":"Cj0mMmIy","properties":{"formattedCitation":"(Schmidt, 1996, aber auch: 2003)","plainCitation":"(Schmidt, 1996, aber auch: 2003)","dontUpdate":true,"noteIndex":0},"citationItems":[{"id":4028,"uris":["http://zotero.org/users/8058/items/VFJPWH8H"],"uri":["http://zotero.org/users/8058/items/VFJPWH8H"],"itemData":{"id":4028,"type":"book","event-place":"Frankfurt am Main","ISBN":"978-3-518-28728-6","language":"Deutsch","publisher":"Suhrkamp","publisher-place":"Frankfurt am Main","source":"Amazon","title":"Kognitive Autonomie und soziale Orientierung","author":[{"family":"Schmidt","given":"Siegfried J."}],"issued":{"date-parts":[["1996",1,1]]}},"label":"page"},{"id":4025,"uris":["http://zotero.org/users/8058/items/934P769Y"],"uri":["http://zotero.org/users/8058/items/934P769Y"],"itemData":{"id":4025,"type":"book","event-place":"Reinbek","ISBN":"978-3-499-55660-9","language":"Deutsch","number-of-pages":"160","publisher":"Rowohlt Taschenbuch Verlag","publisher-place":"Reinbek","source":"Amazon","title":"Geschichten &amp; Diskurse: Abschied vom Konstruktivismus","title-short":"Geschichten &amp; Diskurse","author":[{"family":"Schmidt","given":"Siegfried J."}],"issued":{"date-parts":[["2003",12,1]]}},"label":"page","prefix":"aber auch: "}],"schema":"https://github.com/citation-style-language/schema/raw/master/csl-citation.json"} </w:instrText>
      </w:r>
      <w:r w:rsidR="00004C50">
        <w:fldChar w:fldCharType="separate"/>
      </w:r>
      <w:r w:rsidR="00374A02" w:rsidRPr="00374A02">
        <w:rPr>
          <w:rFonts w:ascii="Calibri" w:hAnsi="Calibri" w:cs="Calibri"/>
          <w:lang w:val="en-US"/>
        </w:rPr>
        <w:t xml:space="preserve">(Schmidt, 1996, </w:t>
      </w:r>
      <w:r w:rsidR="00C85CEF">
        <w:rPr>
          <w:rFonts w:ascii="Calibri" w:hAnsi="Calibri" w:cs="Calibri"/>
          <w:lang w:val="en-US"/>
        </w:rPr>
        <w:t>and</w:t>
      </w:r>
      <w:r w:rsidR="00374A02" w:rsidRPr="00374A02">
        <w:rPr>
          <w:rFonts w:ascii="Calibri" w:hAnsi="Calibri" w:cs="Calibri"/>
          <w:lang w:val="en-US"/>
        </w:rPr>
        <w:t xml:space="preserve"> 2003)</w:t>
      </w:r>
      <w:r w:rsidR="00004C50">
        <w:fldChar w:fldCharType="end"/>
      </w:r>
      <w:r w:rsidR="00004C50" w:rsidRPr="00004C50">
        <w:rPr>
          <w:lang w:val="en-US"/>
        </w:rPr>
        <w:t xml:space="preserve"> or in the way </w:t>
      </w:r>
      <w:r>
        <w:rPr>
          <w:lang w:val="en-US"/>
        </w:rPr>
        <w:t>a medi</w:t>
      </w:r>
      <w:r w:rsidR="00544074">
        <w:rPr>
          <w:lang w:val="en-US"/>
        </w:rPr>
        <w:t>um</w:t>
      </w:r>
      <w:r>
        <w:rPr>
          <w:lang w:val="en-US"/>
        </w:rPr>
        <w:t xml:space="preserve"> is </w:t>
      </w:r>
      <w:r w:rsidR="00004C50" w:rsidRPr="00004C50">
        <w:rPr>
          <w:lang w:val="en-US"/>
        </w:rPr>
        <w:t>used</w:t>
      </w:r>
      <w:r w:rsidR="00EE568F">
        <w:rPr>
          <w:lang w:val="en-US"/>
        </w:rPr>
        <w:t xml:space="preserve"> </w:t>
      </w:r>
      <w:r w:rsidR="00004C50">
        <w:fldChar w:fldCharType="begin"/>
      </w:r>
      <w:r w:rsidR="007226EA">
        <w:rPr>
          <w:lang w:val="en-US"/>
        </w:rPr>
        <w:instrText xml:space="preserve"> ADDIN ZOTERO_ITEM CSL_CITATION {"citationID":"LvXvl3Yl","properties":{"formattedCitation":"(in der eine Gratifikation entsteht, vgl. Lin, 1996)","plainCitation":"(in der eine Gratifikation entsteht, vgl. Lin, 1996)","dontUpdate":true,"noteIndex":0},"citationItems":[{"id":4027,"uris":["http://zotero.org/users/8058/items/KANAFH4S"],"uri":["http://zotero.org/users/8058/items/KANAFH4S"],"itemData":{"id":4027,"type":"article-journal","container-title":"Journal of Broadcasting &amp; Electronic Media","DOI":"10.1080/08838159609364379","ISSN":"0883-8151","issue":"4","journalAbbreviation":"Journal of Broadcasting &amp; Electronic Media","page":"574-581","title":"Looking back: The contribution of Blumler and Katz's uses of mass communication to communication research","URL":"https://doi.org/10.1080/08838159609364379","volume":"40","author":[{"family":"Lin","given":"Carolyn A."}],"issued":{"date-parts":[["1996",9,1]]}},"prefix":"in der eine Gratifikation entsteht, vgl. "}],"schema":"https://github.com/citation-style-language/schema/raw/master/csl-citation.json"} </w:instrText>
      </w:r>
      <w:r w:rsidR="00004C50">
        <w:fldChar w:fldCharType="separate"/>
      </w:r>
      <w:r w:rsidR="00374A02" w:rsidRPr="00374A02">
        <w:rPr>
          <w:rFonts w:ascii="Calibri" w:hAnsi="Calibri" w:cs="Calibri"/>
          <w:lang w:val="en-US"/>
        </w:rPr>
        <w:t>(</w:t>
      </w:r>
      <w:r w:rsidR="00EE568F">
        <w:rPr>
          <w:rFonts w:ascii="Calibri" w:hAnsi="Calibri" w:cs="Calibri"/>
          <w:lang w:val="en-US"/>
        </w:rPr>
        <w:t>via gratifications</w:t>
      </w:r>
      <w:r w:rsidR="00374A02" w:rsidRPr="00374A02">
        <w:rPr>
          <w:rFonts w:ascii="Calibri" w:hAnsi="Calibri" w:cs="Calibri"/>
          <w:lang w:val="en-US"/>
        </w:rPr>
        <w:t xml:space="preserve">, </w:t>
      </w:r>
      <w:r w:rsidR="00C85CEF">
        <w:rPr>
          <w:rFonts w:ascii="Calibri" w:hAnsi="Calibri" w:cs="Calibri"/>
          <w:lang w:val="en-US"/>
        </w:rPr>
        <w:t>cf</w:t>
      </w:r>
      <w:r w:rsidR="00374A02" w:rsidRPr="00374A02">
        <w:rPr>
          <w:rFonts w:ascii="Calibri" w:hAnsi="Calibri" w:cs="Calibri"/>
          <w:lang w:val="en-US"/>
        </w:rPr>
        <w:t>. Lin, 1996)</w:t>
      </w:r>
      <w:r w:rsidR="00004C50">
        <w:fldChar w:fldCharType="end"/>
      </w:r>
      <w:r w:rsidR="00004C50" w:rsidRPr="00004C50">
        <w:rPr>
          <w:lang w:val="en-US"/>
        </w:rPr>
        <w:t xml:space="preserve">? Do </w:t>
      </w:r>
      <w:r w:rsidR="0075312B">
        <w:rPr>
          <w:lang w:val="en-US"/>
        </w:rPr>
        <w:t>media</w:t>
      </w:r>
      <w:r>
        <w:rPr>
          <w:lang w:val="en-US"/>
        </w:rPr>
        <w:t xml:space="preserve"> </w:t>
      </w:r>
      <w:r w:rsidR="00004C50" w:rsidRPr="00004C50">
        <w:rPr>
          <w:lang w:val="en-US"/>
        </w:rPr>
        <w:t xml:space="preserve">effects </w:t>
      </w:r>
      <w:r>
        <w:rPr>
          <w:lang w:val="en-US"/>
        </w:rPr>
        <w:t>already</w:t>
      </w:r>
      <w:r w:rsidR="00937B81">
        <w:rPr>
          <w:lang w:val="en-US"/>
        </w:rPr>
        <w:t xml:space="preserve"> occur</w:t>
      </w:r>
      <w:r>
        <w:rPr>
          <w:lang w:val="en-US"/>
        </w:rPr>
        <w:t xml:space="preserve"> </w:t>
      </w:r>
      <w:r w:rsidR="00EE568F">
        <w:rPr>
          <w:lang w:val="en-US"/>
        </w:rPr>
        <w:t xml:space="preserve">with </w:t>
      </w:r>
      <w:r w:rsidR="00004C50" w:rsidRPr="00004C50">
        <w:rPr>
          <w:lang w:val="en-US"/>
        </w:rPr>
        <w:t xml:space="preserve">certain </w:t>
      </w:r>
      <w:r>
        <w:rPr>
          <w:lang w:val="en-US"/>
        </w:rPr>
        <w:t>verbal connotations</w:t>
      </w:r>
      <w:r w:rsidR="00004C50" w:rsidRPr="00004C50">
        <w:rPr>
          <w:lang w:val="en-US"/>
        </w:rPr>
        <w:t>, explanatory patterns</w:t>
      </w:r>
      <w:r w:rsidR="00C85CEF">
        <w:rPr>
          <w:lang w:val="en-US"/>
        </w:rPr>
        <w:t>,</w:t>
      </w:r>
      <w:r w:rsidR="00004C50" w:rsidRPr="00004C50">
        <w:rPr>
          <w:lang w:val="en-US"/>
        </w:rPr>
        <w:t xml:space="preserve"> </w:t>
      </w:r>
      <w:r w:rsidR="00C85CEF">
        <w:rPr>
          <w:lang w:val="en-US"/>
        </w:rPr>
        <w:t>or</w:t>
      </w:r>
      <w:r w:rsidR="00004C50" w:rsidRPr="00004C50">
        <w:rPr>
          <w:lang w:val="en-US"/>
        </w:rPr>
        <w:t xml:space="preserve"> metaphors in the </w:t>
      </w:r>
      <w:r>
        <w:rPr>
          <w:lang w:val="en-US"/>
        </w:rPr>
        <w:t xml:space="preserve">rhetoric </w:t>
      </w:r>
      <w:r w:rsidR="00004C50" w:rsidRPr="00004C50">
        <w:rPr>
          <w:lang w:val="en-US"/>
        </w:rPr>
        <w:t xml:space="preserve">about </w:t>
      </w:r>
      <w:r w:rsidR="00EE568F">
        <w:rPr>
          <w:lang w:val="en-US"/>
        </w:rPr>
        <w:t xml:space="preserve">the </w:t>
      </w:r>
      <w:r w:rsidR="00004C50" w:rsidRPr="00004C50">
        <w:rPr>
          <w:lang w:val="en-US"/>
        </w:rPr>
        <w:t>medi</w:t>
      </w:r>
      <w:r w:rsidR="00EE568F">
        <w:rPr>
          <w:lang w:val="en-US"/>
        </w:rPr>
        <w:t xml:space="preserve">um </w:t>
      </w:r>
      <w:r w:rsidR="00004C50">
        <w:fldChar w:fldCharType="begin"/>
      </w:r>
      <w:r w:rsidR="007226EA">
        <w:rPr>
          <w:lang w:val="en-US"/>
        </w:rPr>
        <w:instrText xml:space="preserve"> ADDIN ZOTERO_ITEM CSL_CITATION {"citationID":"a2avi08irf6","properties":{"formattedCitation":"(M. Kerres, 2003, 2017)","plainCitation":"(M. Kerres, 2003, 2017)","dontUpdate":true,"noteIndex":0},"citationItems":[{"id":631,"uris":["http://zotero.org/users/8058/items/UPZVHS2E"],"uri":["http://zotero.org/users/8058/items/UPZVHS2E"],"itemData":{"id":631,"type":"chapter","container-title":"Aktuelles und Querliegendes zur Didaktik und Curriculumentwicklung","event-place":"Bielefeld","page":"261-278","publisher":"Janus Presse","publisher-place":"Bielefeld","title":"Zu Wirkungen und Risiken neuer Medien in der Bildung: Warum Medien keine Arznei für die Bildung sind.","author":[{"family":"Kerres","given":"M."}],"issued":{"date-parts":[["2003"]]}},"label":"page"},{"id":3264,"uris":["http://zotero.org/users/8058/items/TRRU448D"],"uri":["http://zotero.org/users/8058/items/TRRU448D"],"itemData":{"id":3264,"type":"chapter","container-title":"Jahrbuch Medienpädagogik 13","event-place":"Berlin","page":"15-28","publisher":"Springer","publisher-place":"Berlin","title":"Lernprogramm, Lernraum oder Ökosystem? Metaphern in der Mediendidaktik","author":[{"family":"Kerres","given":"M."}],"editor":[{"family":"Mayrberger","given":"Kerstin"},{"family":"Fromme","given":"Johannes"},{"family":"Grell","given":"Petra"}],"issued":{"date-parts":[["2017"]]}},"label":"page"}],"schema":"https://github.com/citation-style-language/schema/raw/master/csl-citation.json"} </w:instrText>
      </w:r>
      <w:r w:rsidR="00004C50">
        <w:fldChar w:fldCharType="separate"/>
      </w:r>
      <w:r w:rsidR="00374A02" w:rsidRPr="00374A02">
        <w:rPr>
          <w:rFonts w:ascii="Calibri" w:hAnsi="Calibri" w:cs="Calibri"/>
          <w:lang w:val="en-US"/>
        </w:rPr>
        <w:t>(Kerres, 2003, 2017)</w:t>
      </w:r>
      <w:r w:rsidR="00004C50">
        <w:fldChar w:fldCharType="end"/>
      </w:r>
      <w:r w:rsidR="00004C50" w:rsidRPr="00004C50">
        <w:rPr>
          <w:lang w:val="en-US"/>
        </w:rPr>
        <w:t xml:space="preserve">? Or are effects of </w:t>
      </w:r>
      <w:r>
        <w:rPr>
          <w:lang w:val="en-US"/>
        </w:rPr>
        <w:t xml:space="preserve">a </w:t>
      </w:r>
      <w:r w:rsidR="00004C50" w:rsidRPr="00004C50">
        <w:rPr>
          <w:lang w:val="en-US"/>
        </w:rPr>
        <w:t xml:space="preserve">medium already inscribed </w:t>
      </w:r>
      <w:r w:rsidR="00EE568F">
        <w:rPr>
          <w:lang w:val="en-US"/>
        </w:rPr>
        <w:t>with</w:t>
      </w:r>
      <w:r w:rsidR="00004C50" w:rsidRPr="00004C50">
        <w:rPr>
          <w:lang w:val="en-US"/>
        </w:rPr>
        <w:t xml:space="preserve">in the medium: </w:t>
      </w:r>
      <w:r w:rsidR="00544074">
        <w:rPr>
          <w:lang w:val="en-US"/>
        </w:rPr>
        <w:t>d</w:t>
      </w:r>
      <w:r w:rsidR="00004C50" w:rsidRPr="00004C50">
        <w:rPr>
          <w:lang w:val="en-US"/>
        </w:rPr>
        <w:t xml:space="preserve">oes the medium </w:t>
      </w:r>
      <w:r w:rsidR="00EE568F">
        <w:rPr>
          <w:lang w:val="en-US"/>
        </w:rPr>
        <w:t xml:space="preserve">infect </w:t>
      </w:r>
      <w:r w:rsidR="00004C50" w:rsidRPr="00004C50">
        <w:rPr>
          <w:lang w:val="en-US"/>
        </w:rPr>
        <w:t xml:space="preserve">the </w:t>
      </w:r>
      <w:r w:rsidR="00EE568F">
        <w:rPr>
          <w:lang w:val="en-US"/>
        </w:rPr>
        <w:t xml:space="preserve">message </w:t>
      </w:r>
      <w:r w:rsidR="00004C50">
        <w:fldChar w:fldCharType="begin"/>
      </w:r>
      <w:r w:rsidR="007226EA">
        <w:rPr>
          <w:lang w:val="en-US"/>
        </w:rPr>
        <w:instrText xml:space="preserve"> ADDIN ZOTERO_ITEM CSL_CITATION {"citationID":"WrpUhaNq","properties":{"formattedCitation":"(vgl. etwa die Diskussion in der Linguistik bei Siever, Schlobinski, &amp; Runkehl, 2009)","plainCitation":"(vgl. etwa die Diskussion in der Linguistik bei Siever, Schlobinski, &amp; Runkehl, 2009)","dontUpdate":true,"noteIndex":0},"citationItems":[{"id":4024,"uris":["http://zotero.org/users/8058/items/WLAFFIBW"],"uri":["http://zotero.org/users/8058/items/WLAFFIBW"],"itemData":{"id":4024,"type":"book","ISBN":"978-3-11-020205-2","language":"de","note":"Google-Books-ID: Qwh_qYbCcCQC","number-of-pages":"340","publisher":"Walter de Gruyter","source":"Google Books","title":"Websprache.net: Sprache und Kommunikation im Internet","title-short":"Websprache.net","editor":[{"family":"Siever","given":"Torsten"},{"family":"Schlobinski","given":"Peter"},{"family":"Runkehl","given":"Jens"}],"issued":{"date-parts":[["2009",3,13]]}},"prefix":"vgl. etwa die Diskussion in der Linguistik bei "}],"schema":"https://github.com/citation-style-language/schema/raw/master/csl-citation.json"} </w:instrText>
      </w:r>
      <w:r w:rsidR="00004C50">
        <w:fldChar w:fldCharType="separate"/>
      </w:r>
      <w:r w:rsidR="00374A02" w:rsidRPr="00374A02">
        <w:rPr>
          <w:rFonts w:ascii="Calibri" w:hAnsi="Calibri" w:cs="Calibri"/>
          <w:lang w:val="en-US"/>
        </w:rPr>
        <w:t>(</w:t>
      </w:r>
      <w:r w:rsidR="00EE568F">
        <w:rPr>
          <w:rFonts w:ascii="Calibri" w:hAnsi="Calibri" w:cs="Calibri"/>
          <w:lang w:val="en-US"/>
        </w:rPr>
        <w:t>cf</w:t>
      </w:r>
      <w:r w:rsidR="00374A02" w:rsidRPr="00374A02">
        <w:rPr>
          <w:rFonts w:ascii="Calibri" w:hAnsi="Calibri" w:cs="Calibri"/>
          <w:lang w:val="en-US"/>
        </w:rPr>
        <w:t xml:space="preserve">. Siever, </w:t>
      </w:r>
      <w:proofErr w:type="spellStart"/>
      <w:r w:rsidR="00374A02" w:rsidRPr="00374A02">
        <w:rPr>
          <w:rFonts w:ascii="Calibri" w:hAnsi="Calibri" w:cs="Calibri"/>
          <w:lang w:val="en-US"/>
        </w:rPr>
        <w:t>Schlobinski</w:t>
      </w:r>
      <w:proofErr w:type="spellEnd"/>
      <w:r w:rsidR="00374A02" w:rsidRPr="00374A02">
        <w:rPr>
          <w:rFonts w:ascii="Calibri" w:hAnsi="Calibri" w:cs="Calibri"/>
          <w:lang w:val="en-US"/>
        </w:rPr>
        <w:t xml:space="preserve">, &amp; </w:t>
      </w:r>
      <w:proofErr w:type="spellStart"/>
      <w:r w:rsidR="00374A02" w:rsidRPr="00374A02">
        <w:rPr>
          <w:rFonts w:ascii="Calibri" w:hAnsi="Calibri" w:cs="Calibri"/>
          <w:lang w:val="en-US"/>
        </w:rPr>
        <w:t>Runkehl</w:t>
      </w:r>
      <w:proofErr w:type="spellEnd"/>
      <w:r w:rsidR="00374A02" w:rsidRPr="00374A02">
        <w:rPr>
          <w:rFonts w:ascii="Calibri" w:hAnsi="Calibri" w:cs="Calibri"/>
          <w:lang w:val="en-US"/>
        </w:rPr>
        <w:t>, 2009)</w:t>
      </w:r>
      <w:r w:rsidR="00004C50">
        <w:fldChar w:fldCharType="end"/>
      </w:r>
      <w:r w:rsidR="00EE568F" w:rsidRPr="00EE568F">
        <w:rPr>
          <w:lang w:val="en-US"/>
        </w:rPr>
        <w:t>?</w:t>
      </w:r>
      <w:r w:rsidR="00EE568F">
        <w:rPr>
          <w:lang w:val="en-US"/>
        </w:rPr>
        <w:t xml:space="preserve"> For e</w:t>
      </w:r>
      <w:r w:rsidR="00004C50" w:rsidRPr="00004C50">
        <w:rPr>
          <w:lang w:val="en-US"/>
        </w:rPr>
        <w:t xml:space="preserve">ach of these positions, references can be </w:t>
      </w:r>
      <w:r w:rsidR="00937B81">
        <w:rPr>
          <w:lang w:val="en-US"/>
        </w:rPr>
        <w:t xml:space="preserve">found in </w:t>
      </w:r>
      <w:r w:rsidR="00004C50" w:rsidRPr="00004C50">
        <w:rPr>
          <w:lang w:val="en-US"/>
        </w:rPr>
        <w:t>media sociology, communication studies</w:t>
      </w:r>
      <w:r w:rsidR="00C85CEF">
        <w:rPr>
          <w:lang w:val="en-US"/>
        </w:rPr>
        <w:t>,</w:t>
      </w:r>
      <w:r w:rsidR="00004C50" w:rsidRPr="00004C50">
        <w:rPr>
          <w:lang w:val="en-US"/>
        </w:rPr>
        <w:t xml:space="preserve"> </w:t>
      </w:r>
      <w:r>
        <w:rPr>
          <w:lang w:val="en-US"/>
        </w:rPr>
        <w:t xml:space="preserve">or </w:t>
      </w:r>
      <w:r w:rsidR="00004C50" w:rsidRPr="00004C50">
        <w:rPr>
          <w:lang w:val="en-US"/>
        </w:rPr>
        <w:t xml:space="preserve">media pedagogy. </w:t>
      </w:r>
      <w:proofErr w:type="gramStart"/>
      <w:r w:rsidR="0075312B">
        <w:rPr>
          <w:lang w:val="en-US"/>
        </w:rPr>
        <w:t>However</w:t>
      </w:r>
      <w:r w:rsidR="00C900F4">
        <w:rPr>
          <w:lang w:val="en-US"/>
        </w:rPr>
        <w:t xml:space="preserve">, </w:t>
      </w:r>
      <w:r w:rsidR="00004C50" w:rsidRPr="00004C50">
        <w:rPr>
          <w:lang w:val="en-US"/>
        </w:rPr>
        <w:t xml:space="preserve"> there</w:t>
      </w:r>
      <w:proofErr w:type="gramEnd"/>
      <w:r w:rsidR="00004C50" w:rsidRPr="00004C50">
        <w:rPr>
          <w:lang w:val="en-US"/>
        </w:rPr>
        <w:t xml:space="preserve"> is hardly any justification for assum</w:t>
      </w:r>
      <w:r w:rsidR="00C900F4">
        <w:rPr>
          <w:lang w:val="en-US"/>
        </w:rPr>
        <w:t>ing</w:t>
      </w:r>
      <w:r w:rsidR="00004C50" w:rsidRPr="00004C50">
        <w:rPr>
          <w:lang w:val="en-US"/>
        </w:rPr>
        <w:t xml:space="preserve"> a direct effect of certain </w:t>
      </w:r>
      <w:r w:rsidR="00EE568F">
        <w:rPr>
          <w:lang w:val="en-US"/>
        </w:rPr>
        <w:t xml:space="preserve">technology </w:t>
      </w:r>
      <w:r w:rsidR="00004C50" w:rsidRPr="00004C50">
        <w:rPr>
          <w:lang w:val="en-US"/>
        </w:rPr>
        <w:t xml:space="preserve">on learning per se. </w:t>
      </w:r>
    </w:p>
    <w:p w14:paraId="15FF04EE" w14:textId="3A23D07C" w:rsidR="00004C50" w:rsidRPr="00004C50" w:rsidRDefault="00004C50" w:rsidP="00004C50">
      <w:pPr>
        <w:rPr>
          <w:lang w:val="en-US"/>
        </w:rPr>
      </w:pPr>
      <w:r w:rsidRPr="00004C50">
        <w:rPr>
          <w:lang w:val="en-US"/>
        </w:rPr>
        <w:t xml:space="preserve">If </w:t>
      </w:r>
      <w:r w:rsidR="00EE568F">
        <w:rPr>
          <w:lang w:val="en-US"/>
        </w:rPr>
        <w:t xml:space="preserve">we broaden the </w:t>
      </w:r>
      <w:r w:rsidRPr="00004C50">
        <w:rPr>
          <w:lang w:val="en-US"/>
        </w:rPr>
        <w:t xml:space="preserve">discussion framework, </w:t>
      </w:r>
      <w:r w:rsidR="00385067">
        <w:rPr>
          <w:lang w:val="en-US"/>
        </w:rPr>
        <w:t>we can</w:t>
      </w:r>
      <w:r w:rsidRPr="00004C50">
        <w:rPr>
          <w:lang w:val="en-US"/>
        </w:rPr>
        <w:t xml:space="preserve"> </w:t>
      </w:r>
      <w:r w:rsidR="00834374">
        <w:rPr>
          <w:lang w:val="en-US"/>
        </w:rPr>
        <w:t>state</w:t>
      </w:r>
      <w:r w:rsidR="00385067">
        <w:rPr>
          <w:lang w:val="en-US"/>
        </w:rPr>
        <w:t xml:space="preserve"> that m</w:t>
      </w:r>
      <w:r w:rsidRPr="00004C50">
        <w:rPr>
          <w:lang w:val="en-US"/>
        </w:rPr>
        <w:t xml:space="preserve">edia </w:t>
      </w:r>
      <w:r w:rsidR="00364FF1">
        <w:rPr>
          <w:lang w:val="en-US"/>
        </w:rPr>
        <w:t xml:space="preserve">do </w:t>
      </w:r>
      <w:r w:rsidRPr="00937B81">
        <w:rPr>
          <w:lang w:val="en-US"/>
        </w:rPr>
        <w:t>have</w:t>
      </w:r>
      <w:r w:rsidRPr="00004C50">
        <w:rPr>
          <w:lang w:val="en-US"/>
        </w:rPr>
        <w:t xml:space="preserve"> effects by creating </w:t>
      </w:r>
      <w:r w:rsidR="00596FF5">
        <w:rPr>
          <w:lang w:val="en-US"/>
        </w:rPr>
        <w:t xml:space="preserve">channels of </w:t>
      </w:r>
      <w:r w:rsidRPr="00004C50">
        <w:rPr>
          <w:lang w:val="en-US"/>
        </w:rPr>
        <w:t>communication and defining who can communicate with whom</w:t>
      </w:r>
      <w:r w:rsidR="00596FF5">
        <w:rPr>
          <w:lang w:val="en-US"/>
        </w:rPr>
        <w:t xml:space="preserve">, </w:t>
      </w:r>
      <w:r w:rsidRPr="00004C50">
        <w:rPr>
          <w:lang w:val="en-US"/>
        </w:rPr>
        <w:t>how</w:t>
      </w:r>
      <w:r w:rsidR="00385067">
        <w:rPr>
          <w:lang w:val="en-US"/>
        </w:rPr>
        <w:t>,</w:t>
      </w:r>
      <w:r w:rsidRPr="00004C50">
        <w:rPr>
          <w:lang w:val="en-US"/>
        </w:rPr>
        <w:t xml:space="preserve"> and what quality</w:t>
      </w:r>
      <w:r w:rsidR="00385067">
        <w:rPr>
          <w:lang w:val="en-US"/>
        </w:rPr>
        <w:t>;</w:t>
      </w:r>
      <w:r w:rsidR="00596FF5">
        <w:rPr>
          <w:lang w:val="en-US"/>
        </w:rPr>
        <w:t xml:space="preserve"> </w:t>
      </w:r>
      <w:r w:rsidR="00385067">
        <w:rPr>
          <w:lang w:val="en-US"/>
        </w:rPr>
        <w:t>t</w:t>
      </w:r>
      <w:r w:rsidR="00596FF5">
        <w:rPr>
          <w:lang w:val="en-US"/>
        </w:rPr>
        <w:t xml:space="preserve">hey impact </w:t>
      </w:r>
      <w:r w:rsidRPr="00004C50">
        <w:rPr>
          <w:lang w:val="en-US"/>
        </w:rPr>
        <w:t>communication</w:t>
      </w:r>
      <w:r w:rsidR="00596FF5">
        <w:rPr>
          <w:lang w:val="en-US"/>
        </w:rPr>
        <w:t xml:space="preserve"> situations</w:t>
      </w:r>
      <w:r w:rsidRPr="00004C50">
        <w:rPr>
          <w:lang w:val="en-US"/>
        </w:rPr>
        <w:t xml:space="preserve">. </w:t>
      </w:r>
      <w:r w:rsidR="00596FF5">
        <w:rPr>
          <w:lang w:val="en-US"/>
        </w:rPr>
        <w:t xml:space="preserve">The </w:t>
      </w:r>
      <w:r w:rsidRPr="00004C50">
        <w:rPr>
          <w:lang w:val="en-US"/>
        </w:rPr>
        <w:t xml:space="preserve">development </w:t>
      </w:r>
      <w:r w:rsidR="00596FF5">
        <w:rPr>
          <w:lang w:val="en-US"/>
        </w:rPr>
        <w:t xml:space="preserve">of society </w:t>
      </w:r>
      <w:r w:rsidRPr="00004C50">
        <w:rPr>
          <w:lang w:val="en-US"/>
        </w:rPr>
        <w:t>can be described along the epochs in which different media dominate - in the transitions from tribal society (</w:t>
      </w:r>
      <w:r w:rsidR="00364FF1">
        <w:rPr>
          <w:lang w:val="en-US"/>
        </w:rPr>
        <w:t xml:space="preserve">based on </w:t>
      </w:r>
      <w:r w:rsidRPr="00004C50">
        <w:rPr>
          <w:lang w:val="en-US"/>
        </w:rPr>
        <w:t xml:space="preserve">orality) to ancient society (with writing </w:t>
      </w:r>
      <w:r w:rsidR="00364FF1">
        <w:rPr>
          <w:lang w:val="en-US"/>
        </w:rPr>
        <w:t xml:space="preserve">for </w:t>
      </w:r>
      <w:r w:rsidRPr="00004C50">
        <w:rPr>
          <w:lang w:val="en-US"/>
        </w:rPr>
        <w:t>cultural memory) to modern society (with the spread of printing) and global communication (via electronic and digital media)</w:t>
      </w:r>
      <w:r w:rsidR="00385067">
        <w:rPr>
          <w:lang w:val="en-US"/>
        </w:rPr>
        <w:t>;</w:t>
      </w:r>
      <w:r w:rsidRPr="00004C50">
        <w:rPr>
          <w:lang w:val="en-US"/>
        </w:rPr>
        <w:t xml:space="preserve"> </w:t>
      </w:r>
      <w:r w:rsidR="00364FF1">
        <w:rPr>
          <w:lang w:val="en-US"/>
        </w:rPr>
        <w:t>each epoch</w:t>
      </w:r>
      <w:r w:rsidR="0075312B">
        <w:rPr>
          <w:lang w:val="en-US"/>
        </w:rPr>
        <w:t xml:space="preserve"> is</w:t>
      </w:r>
      <w:r w:rsidR="00364FF1">
        <w:rPr>
          <w:lang w:val="en-US"/>
        </w:rPr>
        <w:t xml:space="preserve"> </w:t>
      </w:r>
      <w:r w:rsidR="00385067">
        <w:rPr>
          <w:lang w:val="en-US"/>
        </w:rPr>
        <w:t>undergoing</w:t>
      </w:r>
      <w:r w:rsidRPr="00004C50">
        <w:rPr>
          <w:lang w:val="en-US"/>
        </w:rPr>
        <w:t xml:space="preserve"> upheavals and </w:t>
      </w:r>
      <w:r w:rsidR="0075312B">
        <w:rPr>
          <w:lang w:val="en-US"/>
        </w:rPr>
        <w:t>power shifts</w:t>
      </w:r>
      <w:r w:rsidRPr="00004C50">
        <w:rPr>
          <w:lang w:val="en-US"/>
        </w:rPr>
        <w:t xml:space="preserve"> </w:t>
      </w:r>
      <w:r>
        <w:fldChar w:fldCharType="begin"/>
      </w:r>
      <w:r w:rsidR="007226EA">
        <w:rPr>
          <w:lang w:val="en-US"/>
        </w:rPr>
        <w:instrText xml:space="preserve"> ADDIN ZOTERO_ITEM CSL_CITATION {"citationID":"YnlQDIdm","properties":{"unsorted":true,"formattedCitation":"(Baecker, 2017)","plainCitation":"(Baecker, 2017)","noteIndex":0},"citationItems":[{"id":4021,"uris":["http://zotero.org/users/8058/items/5CTMJDBS"],"uri":["http://zotero.org/users/8058/items/5CTMJDBS"],"itemData":{"id":4021,"type":"chapter","container-title":"Handel 4.0: Die Digitalisierung des Handels – Strategien, Technologien, Transformation","event-place":"Berlin, Heidelberg","ISBN":"978-3-662-53332-1","language":"de","note":"DOI: 10.1007/978-3-662-53332-1_1","page":"3-24","publisher":"Springer","publisher-place":"Berlin, Heidelberg","source":"Springer Link","title":"Wie verändert die Digitalisierung unser Denken und unseren Umgang mit der Welt?","URL":"https://doi.org/10.1007/978-3-662-53332-1_1","author":[{"family":"Baecker","given":"Dirk"}],"editor":[{"family":"Gläß","given":"Rainer"},{"family":"Leukert","given":"Bernd"}],"accessed":{"date-parts":[["2019",11,4]]},"issued":{"date-parts":[["2017"]]}},"label":"page"}],"schema":"https://github.com/citation-style-language/schema/raw/master/csl-citation.json"} </w:instrText>
      </w:r>
      <w:r>
        <w:fldChar w:fldCharType="separate"/>
      </w:r>
      <w:r w:rsidR="007226EA" w:rsidRPr="007226EA">
        <w:rPr>
          <w:rFonts w:ascii="Calibri" w:hAnsi="Calibri" w:cs="Calibri"/>
          <w:lang w:val="en-US"/>
        </w:rPr>
        <w:t>(Baecker, 2017)</w:t>
      </w:r>
      <w:r>
        <w:fldChar w:fldCharType="end"/>
      </w:r>
      <w:r w:rsidRPr="00004C50">
        <w:rPr>
          <w:lang w:val="en-US"/>
        </w:rPr>
        <w:t xml:space="preserve">. </w:t>
      </w:r>
    </w:p>
    <w:p w14:paraId="736CCB6A" w14:textId="249912E7" w:rsidR="00004C50" w:rsidRPr="00004C50" w:rsidRDefault="00693AE3" w:rsidP="00004C50">
      <w:pPr>
        <w:rPr>
          <w:lang w:val="en-US"/>
        </w:rPr>
      </w:pPr>
      <w:r w:rsidRPr="00693AE3">
        <w:rPr>
          <w:i/>
          <w:lang w:val="en-US"/>
        </w:rPr>
        <w:t>Heavy</w:t>
      </w:r>
      <w:r>
        <w:rPr>
          <w:lang w:val="en-US"/>
        </w:rPr>
        <w:t xml:space="preserve"> changes associated with the digital </w:t>
      </w:r>
      <w:r w:rsidR="00004C50" w:rsidRPr="00004C50">
        <w:rPr>
          <w:lang w:val="en-US"/>
        </w:rPr>
        <w:t>epoch</w:t>
      </w:r>
      <w:r w:rsidR="00937B81">
        <w:rPr>
          <w:lang w:val="en-US"/>
        </w:rPr>
        <w:t xml:space="preserve"> </w:t>
      </w:r>
      <w:r w:rsidR="00004C50" w:rsidRPr="00004C50">
        <w:rPr>
          <w:lang w:val="en-US"/>
        </w:rPr>
        <w:t xml:space="preserve">are countered by the </w:t>
      </w:r>
      <w:r w:rsidR="00004C50" w:rsidRPr="00693AE3">
        <w:rPr>
          <w:i/>
          <w:lang w:val="en-US"/>
        </w:rPr>
        <w:t>indifference</w:t>
      </w:r>
      <w:r w:rsidR="00004C50" w:rsidRPr="00004C50">
        <w:rPr>
          <w:lang w:val="en-US"/>
        </w:rPr>
        <w:t xml:space="preserve"> with which the education</w:t>
      </w:r>
      <w:r w:rsidR="00937B81">
        <w:rPr>
          <w:lang w:val="en-US"/>
        </w:rPr>
        <w:t>al</w:t>
      </w:r>
      <w:r w:rsidR="00004C50" w:rsidRPr="00004C50">
        <w:rPr>
          <w:lang w:val="en-US"/>
        </w:rPr>
        <w:t xml:space="preserve"> system</w:t>
      </w:r>
      <w:r>
        <w:rPr>
          <w:lang w:val="en-US"/>
        </w:rPr>
        <w:t xml:space="preserve"> </w:t>
      </w:r>
      <w:r w:rsidR="00937B81">
        <w:rPr>
          <w:lang w:val="en-US"/>
        </w:rPr>
        <w:t xml:space="preserve">has been reacting </w:t>
      </w:r>
      <w:r w:rsidR="00004C50" w:rsidRPr="00004C50">
        <w:rPr>
          <w:lang w:val="en-US"/>
        </w:rPr>
        <w:t xml:space="preserve">to </w:t>
      </w:r>
      <w:r w:rsidR="00937B81">
        <w:rPr>
          <w:lang w:val="en-US"/>
        </w:rPr>
        <w:t xml:space="preserve">digital </w:t>
      </w:r>
      <w:r w:rsidR="00004C50" w:rsidRPr="00004C50">
        <w:rPr>
          <w:lang w:val="en-US"/>
        </w:rPr>
        <w:t>technolog</w:t>
      </w:r>
      <w:r w:rsidR="00937B81">
        <w:rPr>
          <w:lang w:val="en-US"/>
        </w:rPr>
        <w:t>y</w:t>
      </w:r>
      <w:r w:rsidR="00004C50" w:rsidRPr="00004C50">
        <w:rPr>
          <w:lang w:val="en-US"/>
        </w:rPr>
        <w:t xml:space="preserve">. </w:t>
      </w:r>
      <w:r w:rsidR="00596FF5">
        <w:rPr>
          <w:lang w:val="en-US"/>
        </w:rPr>
        <w:t xml:space="preserve">So far, </w:t>
      </w:r>
      <w:r w:rsidR="00004C50" w:rsidRPr="00004C50">
        <w:rPr>
          <w:lang w:val="en-US"/>
        </w:rPr>
        <w:t xml:space="preserve">digital media </w:t>
      </w:r>
      <w:r w:rsidR="00596FF5">
        <w:rPr>
          <w:lang w:val="en-US"/>
        </w:rPr>
        <w:t>ha</w:t>
      </w:r>
      <w:r w:rsidR="00DD0606">
        <w:rPr>
          <w:lang w:val="en-US"/>
        </w:rPr>
        <w:t>ve</w:t>
      </w:r>
      <w:r w:rsidR="00596FF5">
        <w:rPr>
          <w:lang w:val="en-US"/>
        </w:rPr>
        <w:t xml:space="preserve"> </w:t>
      </w:r>
      <w:r w:rsidR="00004C50" w:rsidRPr="00004C50">
        <w:rPr>
          <w:lang w:val="en-US"/>
        </w:rPr>
        <w:t xml:space="preserve">only </w:t>
      </w:r>
      <w:r w:rsidR="00DD0606">
        <w:rPr>
          <w:lang w:val="en-US"/>
        </w:rPr>
        <w:t>had</w:t>
      </w:r>
      <w:r>
        <w:rPr>
          <w:lang w:val="en-US"/>
        </w:rPr>
        <w:t xml:space="preserve"> minimal </w:t>
      </w:r>
      <w:r w:rsidR="00004C50" w:rsidRPr="00004C50">
        <w:rPr>
          <w:lang w:val="en-US"/>
        </w:rPr>
        <w:t xml:space="preserve">impact on </w:t>
      </w:r>
      <w:r w:rsidR="00364FF1">
        <w:rPr>
          <w:lang w:val="en-US"/>
        </w:rPr>
        <w:t xml:space="preserve">instructional </w:t>
      </w:r>
      <w:r w:rsidR="00596FF5">
        <w:rPr>
          <w:lang w:val="en-US"/>
        </w:rPr>
        <w:t>practices</w:t>
      </w:r>
      <w:r>
        <w:rPr>
          <w:lang w:val="en-US"/>
        </w:rPr>
        <w:t xml:space="preserve"> and </w:t>
      </w:r>
      <w:r w:rsidR="00004C50" w:rsidRPr="00004C50">
        <w:rPr>
          <w:lang w:val="en-US"/>
        </w:rPr>
        <w:t xml:space="preserve">teachers and </w:t>
      </w:r>
      <w:r w:rsidR="0057406D">
        <w:rPr>
          <w:lang w:val="en-US"/>
        </w:rPr>
        <w:t>learners' behavior</w:t>
      </w:r>
      <w:r w:rsidR="00004C50" w:rsidRPr="00004C50">
        <w:rPr>
          <w:lang w:val="en-US"/>
        </w:rPr>
        <w:t xml:space="preserve">. </w:t>
      </w:r>
      <w:r w:rsidR="00364FF1">
        <w:rPr>
          <w:lang w:val="en-US"/>
        </w:rPr>
        <w:t xml:space="preserve">Digital media </w:t>
      </w:r>
      <w:r w:rsidR="00004C50" w:rsidRPr="00004C50">
        <w:rPr>
          <w:lang w:val="en-US"/>
        </w:rPr>
        <w:t xml:space="preserve">can be used in concepts of </w:t>
      </w:r>
      <w:r w:rsidR="0057406D">
        <w:rPr>
          <w:lang w:val="en-US"/>
        </w:rPr>
        <w:t xml:space="preserve">a </w:t>
      </w:r>
      <w:r w:rsidR="00004C50" w:rsidRPr="00004C50">
        <w:rPr>
          <w:lang w:val="en-US"/>
        </w:rPr>
        <w:t>project- and problem-oriented learning</w:t>
      </w:r>
      <w:r w:rsidR="00DD0606">
        <w:rPr>
          <w:lang w:val="en-US"/>
        </w:rPr>
        <w:t xml:space="preserve"> and can enrich</w:t>
      </w:r>
      <w:r w:rsidR="00004C50" w:rsidRPr="00004C50">
        <w:rPr>
          <w:lang w:val="en-US"/>
        </w:rPr>
        <w:t xml:space="preserve"> formats of </w:t>
      </w:r>
      <w:r w:rsidR="00364FF1">
        <w:rPr>
          <w:lang w:val="en-US"/>
        </w:rPr>
        <w:t>direct instruction</w:t>
      </w:r>
      <w:r w:rsidR="00004C50" w:rsidRPr="00004C50">
        <w:rPr>
          <w:lang w:val="en-US"/>
        </w:rPr>
        <w:t>. The</w:t>
      </w:r>
      <w:r w:rsidR="00596FF5">
        <w:rPr>
          <w:lang w:val="en-US"/>
        </w:rPr>
        <w:t xml:space="preserve"> sheer availability of technology in classrooms </w:t>
      </w:r>
      <w:r w:rsidR="00004C50" w:rsidRPr="00004C50">
        <w:rPr>
          <w:lang w:val="en-US"/>
        </w:rPr>
        <w:t>hardly bring</w:t>
      </w:r>
      <w:r w:rsidR="00596FF5">
        <w:rPr>
          <w:lang w:val="en-US"/>
        </w:rPr>
        <w:t>s</w:t>
      </w:r>
      <w:r w:rsidR="00004C50" w:rsidRPr="00004C50">
        <w:rPr>
          <w:lang w:val="en-US"/>
        </w:rPr>
        <w:t xml:space="preserve"> about</w:t>
      </w:r>
      <w:r>
        <w:rPr>
          <w:lang w:val="en-US"/>
        </w:rPr>
        <w:t xml:space="preserve"> notable</w:t>
      </w:r>
      <w:r w:rsidR="00364FF1">
        <w:rPr>
          <w:lang w:val="en-US"/>
        </w:rPr>
        <w:t xml:space="preserve"> </w:t>
      </w:r>
      <w:r w:rsidR="00004C50" w:rsidRPr="00004C50">
        <w:rPr>
          <w:lang w:val="en-US"/>
        </w:rPr>
        <w:t>change</w:t>
      </w:r>
      <w:r w:rsidR="00364FF1">
        <w:rPr>
          <w:lang w:val="en-US"/>
        </w:rPr>
        <w:t>s</w:t>
      </w:r>
      <w:r w:rsidR="00596FF5">
        <w:rPr>
          <w:lang w:val="en-US"/>
        </w:rPr>
        <w:t xml:space="preserve"> in education</w:t>
      </w:r>
      <w:r w:rsidR="00004C50" w:rsidRPr="00004C50">
        <w:rPr>
          <w:lang w:val="en-US"/>
        </w:rPr>
        <w:t xml:space="preserve">. </w:t>
      </w:r>
      <w:r w:rsidR="00596FF5">
        <w:rPr>
          <w:lang w:val="en-US"/>
        </w:rPr>
        <w:t xml:space="preserve">Confronted with </w:t>
      </w:r>
      <w:r w:rsidR="00004C50" w:rsidRPr="00004C50">
        <w:rPr>
          <w:lang w:val="en-US"/>
        </w:rPr>
        <w:t>uncertaint</w:t>
      </w:r>
      <w:r w:rsidR="00596FF5">
        <w:rPr>
          <w:lang w:val="en-US"/>
        </w:rPr>
        <w:t>ies</w:t>
      </w:r>
      <w:r w:rsidR="00004C50" w:rsidRPr="00004C50">
        <w:rPr>
          <w:lang w:val="en-US"/>
        </w:rPr>
        <w:t xml:space="preserve">, </w:t>
      </w:r>
      <w:r w:rsidR="00596FF5">
        <w:rPr>
          <w:lang w:val="en-US"/>
        </w:rPr>
        <w:t xml:space="preserve">teachers revert to </w:t>
      </w:r>
      <w:r w:rsidR="00364FF1">
        <w:rPr>
          <w:lang w:val="en-US"/>
        </w:rPr>
        <w:t xml:space="preserve">well-established </w:t>
      </w:r>
      <w:r w:rsidR="00596FF5">
        <w:rPr>
          <w:lang w:val="en-US"/>
        </w:rPr>
        <w:t xml:space="preserve">habits when </w:t>
      </w:r>
      <w:r w:rsidR="00364FF1">
        <w:rPr>
          <w:lang w:val="en-US"/>
        </w:rPr>
        <w:t xml:space="preserve">coping </w:t>
      </w:r>
      <w:r w:rsidR="00596FF5">
        <w:rPr>
          <w:lang w:val="en-US"/>
        </w:rPr>
        <w:t>with the new situation</w:t>
      </w:r>
      <w:r w:rsidR="00004C50" w:rsidRPr="00004C50">
        <w:rPr>
          <w:lang w:val="en-US"/>
        </w:rPr>
        <w:t xml:space="preserve">: </w:t>
      </w:r>
      <w:r w:rsidR="00DD0606">
        <w:rPr>
          <w:lang w:val="en-US"/>
        </w:rPr>
        <w:t>t</w:t>
      </w:r>
      <w:r w:rsidR="00004C50" w:rsidRPr="00004C50">
        <w:rPr>
          <w:lang w:val="en-US"/>
        </w:rPr>
        <w:t xml:space="preserve">he </w:t>
      </w:r>
      <w:r w:rsidR="00DD0606">
        <w:rPr>
          <w:lang w:val="en-US"/>
        </w:rPr>
        <w:t>data projector</w:t>
      </w:r>
      <w:r w:rsidR="00004C50" w:rsidRPr="00004C50">
        <w:rPr>
          <w:lang w:val="en-US"/>
        </w:rPr>
        <w:t xml:space="preserve"> in the </w:t>
      </w:r>
      <w:r w:rsidR="00364FF1">
        <w:rPr>
          <w:lang w:val="en-US"/>
        </w:rPr>
        <w:t xml:space="preserve">lecture hall </w:t>
      </w:r>
      <w:r w:rsidR="00DD0606">
        <w:rPr>
          <w:lang w:val="en-US"/>
        </w:rPr>
        <w:t xml:space="preserve">has </w:t>
      </w:r>
      <w:r w:rsidR="00004C50" w:rsidRPr="00004C50">
        <w:rPr>
          <w:lang w:val="en-US"/>
        </w:rPr>
        <w:t xml:space="preserve">probably </w:t>
      </w:r>
      <w:r w:rsidR="00596FF5">
        <w:rPr>
          <w:lang w:val="en-US"/>
        </w:rPr>
        <w:t xml:space="preserve">been </w:t>
      </w:r>
      <w:r w:rsidR="00004C50" w:rsidRPr="00004C50">
        <w:rPr>
          <w:lang w:val="en-US"/>
        </w:rPr>
        <w:t>so successful because it</w:t>
      </w:r>
      <w:r>
        <w:rPr>
          <w:lang w:val="en-US"/>
        </w:rPr>
        <w:t xml:space="preserve"> supports</w:t>
      </w:r>
      <w:r w:rsidR="00004C50" w:rsidRPr="00004C50">
        <w:rPr>
          <w:lang w:val="en-US"/>
        </w:rPr>
        <w:t xml:space="preserve"> routines </w:t>
      </w:r>
      <w:r w:rsidR="00364FF1">
        <w:rPr>
          <w:lang w:val="en-US"/>
        </w:rPr>
        <w:t xml:space="preserve">for </w:t>
      </w:r>
      <w:r w:rsidR="00004C50" w:rsidRPr="00004C50">
        <w:rPr>
          <w:lang w:val="en-US"/>
        </w:rPr>
        <w:t>present</w:t>
      </w:r>
      <w:r w:rsidR="00DD0606">
        <w:rPr>
          <w:lang w:val="en-US"/>
        </w:rPr>
        <w:t>ing</w:t>
      </w:r>
      <w:r w:rsidR="00004C50" w:rsidRPr="00004C50">
        <w:rPr>
          <w:lang w:val="en-US"/>
        </w:rPr>
        <w:t xml:space="preserve"> and </w:t>
      </w:r>
      <w:r w:rsidR="00364FF1">
        <w:rPr>
          <w:lang w:val="en-US"/>
        </w:rPr>
        <w:t xml:space="preserve">direct </w:t>
      </w:r>
      <w:r w:rsidR="00004C50" w:rsidRPr="00004C50">
        <w:rPr>
          <w:lang w:val="en-US"/>
        </w:rPr>
        <w:t>instruction</w:t>
      </w:r>
      <w:r w:rsidR="00596FF5">
        <w:rPr>
          <w:lang w:val="en-US"/>
        </w:rPr>
        <w:t xml:space="preserve"> developed </w:t>
      </w:r>
      <w:r w:rsidR="00596FF5" w:rsidRPr="00004C50">
        <w:rPr>
          <w:lang w:val="en-US"/>
        </w:rPr>
        <w:t>for decades</w:t>
      </w:r>
      <w:r w:rsidR="00004C50" w:rsidRPr="00004C50">
        <w:rPr>
          <w:lang w:val="en-US"/>
        </w:rPr>
        <w:t xml:space="preserve">. It seems plausible to </w:t>
      </w:r>
      <w:r w:rsidR="00EF3A65">
        <w:rPr>
          <w:lang w:val="en-US"/>
        </w:rPr>
        <w:t xml:space="preserve">assume </w:t>
      </w:r>
      <w:r w:rsidR="00596FF5">
        <w:rPr>
          <w:lang w:val="en-US"/>
        </w:rPr>
        <w:t xml:space="preserve">that teachers rely on heavily </w:t>
      </w:r>
      <w:r w:rsidR="00004C50" w:rsidRPr="00004C50">
        <w:rPr>
          <w:lang w:val="en-US"/>
        </w:rPr>
        <w:t xml:space="preserve">overlearned </w:t>
      </w:r>
      <w:r w:rsidR="00EF3A65">
        <w:rPr>
          <w:lang w:val="en-US"/>
        </w:rPr>
        <w:t xml:space="preserve">action </w:t>
      </w:r>
      <w:r w:rsidR="00004C50" w:rsidRPr="00004C50">
        <w:rPr>
          <w:lang w:val="en-US"/>
        </w:rPr>
        <w:t xml:space="preserve">routines </w:t>
      </w:r>
      <w:r w:rsidR="00EF3A65">
        <w:rPr>
          <w:lang w:val="en-US"/>
        </w:rPr>
        <w:t xml:space="preserve">when confronted with new </w:t>
      </w:r>
      <w:r w:rsidR="00596FF5">
        <w:rPr>
          <w:lang w:val="en-US"/>
        </w:rPr>
        <w:t>options</w:t>
      </w:r>
      <w:r w:rsidR="00DD0606">
        <w:rPr>
          <w:lang w:val="en-US"/>
        </w:rPr>
        <w:t>.</w:t>
      </w:r>
      <w:r w:rsidR="00004C50" w:rsidRPr="00004C50">
        <w:rPr>
          <w:lang w:val="en-US"/>
        </w:rPr>
        <w:t xml:space="preserve"> </w:t>
      </w:r>
      <w:r w:rsidR="00DD0606">
        <w:rPr>
          <w:lang w:val="en-US"/>
        </w:rPr>
        <w:t>B</w:t>
      </w:r>
      <w:r w:rsidR="00EF3A65" w:rsidRPr="00004C50">
        <w:rPr>
          <w:lang w:val="en-US"/>
        </w:rPr>
        <w:t>ehavior</w:t>
      </w:r>
      <w:r w:rsidR="00EF3A65">
        <w:rPr>
          <w:lang w:val="en-US"/>
        </w:rPr>
        <w:t>al</w:t>
      </w:r>
      <w:r w:rsidR="00004C50" w:rsidRPr="00004C50">
        <w:rPr>
          <w:lang w:val="en-US"/>
        </w:rPr>
        <w:t xml:space="preserve"> patterns built up over </w:t>
      </w:r>
      <w:r w:rsidR="0057406D">
        <w:rPr>
          <w:lang w:val="en-US"/>
        </w:rPr>
        <w:t xml:space="preserve">the </w:t>
      </w:r>
      <w:r w:rsidR="00004C50" w:rsidRPr="00004C50">
        <w:rPr>
          <w:lang w:val="en-US"/>
        </w:rPr>
        <w:t>decade</w:t>
      </w:r>
      <w:r>
        <w:rPr>
          <w:lang w:val="en-US"/>
        </w:rPr>
        <w:t xml:space="preserve"> a</w:t>
      </w:r>
      <w:r w:rsidR="0006770A">
        <w:rPr>
          <w:lang w:val="en-US"/>
        </w:rPr>
        <w:t xml:space="preserve">re applied to </w:t>
      </w:r>
      <w:r w:rsidR="00DD0606" w:rsidRPr="00004C50">
        <w:rPr>
          <w:lang w:val="en-US"/>
        </w:rPr>
        <w:t xml:space="preserve">digital tools, </w:t>
      </w:r>
      <w:r w:rsidR="00004C50" w:rsidRPr="00004C50">
        <w:rPr>
          <w:lang w:val="en-US"/>
        </w:rPr>
        <w:t xml:space="preserve">and </w:t>
      </w:r>
      <w:r w:rsidR="00DD0606">
        <w:rPr>
          <w:lang w:val="en-US"/>
        </w:rPr>
        <w:t xml:space="preserve">it requires </w:t>
      </w:r>
      <w:r w:rsidR="00596FF5">
        <w:rPr>
          <w:lang w:val="en-US"/>
        </w:rPr>
        <w:t xml:space="preserve">systemic </w:t>
      </w:r>
      <w:r w:rsidR="00004C50" w:rsidRPr="00004C50">
        <w:rPr>
          <w:lang w:val="en-US"/>
        </w:rPr>
        <w:t xml:space="preserve">approaches to school development to achieve </w:t>
      </w:r>
      <w:r w:rsidR="00596FF5">
        <w:rPr>
          <w:lang w:val="en-US"/>
        </w:rPr>
        <w:t xml:space="preserve">reliable </w:t>
      </w:r>
      <w:r w:rsidR="00004C50" w:rsidRPr="00004C50">
        <w:rPr>
          <w:lang w:val="en-US"/>
        </w:rPr>
        <w:t>changes in actors' practices</w:t>
      </w:r>
      <w:r w:rsidR="007226EA">
        <w:rPr>
          <w:lang w:val="en-US"/>
        </w:rPr>
        <w:t xml:space="preserve"> </w:t>
      </w:r>
      <w:r w:rsidR="007226EA">
        <w:rPr>
          <w:lang w:val="en-US"/>
        </w:rPr>
        <w:fldChar w:fldCharType="begin"/>
      </w:r>
      <w:r w:rsidR="007226EA">
        <w:rPr>
          <w:lang w:val="en-US"/>
        </w:rPr>
        <w:instrText xml:space="preserve"> ADDIN ZOTERO_ITEM CSL_CITATION {"citationID":"OkCb9fNQ","properties":{"formattedCitation":"(Michael Kerres &amp; Waffner, 2019)","plainCitation":"(Michael Kerres &amp; Waffner, 2019)","noteIndex":0},"citationItems":[{"id":4031,"uris":["http://zotero.org/users/8058/items/W9YR4ZDJ"],"uri":["http://zotero.org/users/8058/items/W9YR4ZDJ"],"itemData":{"id":4031,"type":"chapter","collection-number":"4","collection-title":"Current Perspectives on School/University/Community Research.","container-title":"Integrating Digital Technology in Education","event-place":"Charlotte NC","ISBN":"978-1-64113-670-9","page":"227-241","publisher":"IAP","publisher-place":"Charlotte NC","title":"Digital School Networks: Technology integration as a joint research and development effort","URL":"https://www.infoagepub.com/products/Integrating-Digital-Technology-in-Education","author":[{"family":"Kerres","given":"Michael"},{"family":"Waffner","given":"Bettina"}],"editor":[{"family":"Reardon","given":"R. Martin"},{"family":"Leonard","given":"Jack"}],"accessed":{"date-parts":[["2019",10,17]]},"issued":{"date-parts":[["2019"]]}}}],"schema":"https://github.com/citation-style-language/schema/raw/master/csl-citation.json"} </w:instrText>
      </w:r>
      <w:r w:rsidR="007226EA">
        <w:rPr>
          <w:lang w:val="en-US"/>
        </w:rPr>
        <w:fldChar w:fldCharType="separate"/>
      </w:r>
      <w:r w:rsidR="007226EA" w:rsidRPr="007226EA">
        <w:rPr>
          <w:rFonts w:ascii="Calibri" w:hAnsi="Calibri" w:cs="Calibri"/>
          <w:lang w:val="en-US"/>
        </w:rPr>
        <w:t xml:space="preserve">(Kerres &amp; </w:t>
      </w:r>
      <w:proofErr w:type="spellStart"/>
      <w:r w:rsidR="007226EA" w:rsidRPr="007226EA">
        <w:rPr>
          <w:rFonts w:ascii="Calibri" w:hAnsi="Calibri" w:cs="Calibri"/>
          <w:lang w:val="en-US"/>
        </w:rPr>
        <w:t>Waffner</w:t>
      </w:r>
      <w:proofErr w:type="spellEnd"/>
      <w:r w:rsidR="007226EA" w:rsidRPr="007226EA">
        <w:rPr>
          <w:rFonts w:ascii="Calibri" w:hAnsi="Calibri" w:cs="Calibri"/>
          <w:lang w:val="en-US"/>
        </w:rPr>
        <w:t>, 2019)</w:t>
      </w:r>
      <w:r w:rsidR="007226EA">
        <w:rPr>
          <w:lang w:val="en-US"/>
        </w:rPr>
        <w:fldChar w:fldCharType="end"/>
      </w:r>
      <w:r w:rsidR="00004C50" w:rsidRPr="00004C50">
        <w:rPr>
          <w:lang w:val="en-US"/>
        </w:rPr>
        <w:t xml:space="preserve">. </w:t>
      </w:r>
    </w:p>
    <w:p w14:paraId="6A4DFF1A" w14:textId="3043E6EA" w:rsidR="00694496" w:rsidRPr="00004C50" w:rsidRDefault="00004C50" w:rsidP="00004C50">
      <w:pPr>
        <w:rPr>
          <w:lang w:val="en-US"/>
        </w:rPr>
      </w:pPr>
      <w:r w:rsidRPr="00004C50">
        <w:rPr>
          <w:lang w:val="en-US"/>
        </w:rPr>
        <w:t xml:space="preserve">It </w:t>
      </w:r>
      <w:r w:rsidR="007226EA">
        <w:rPr>
          <w:lang w:val="en-US"/>
        </w:rPr>
        <w:t xml:space="preserve">has been </w:t>
      </w:r>
      <w:r w:rsidRPr="00004C50">
        <w:rPr>
          <w:lang w:val="en-US"/>
        </w:rPr>
        <w:t xml:space="preserve">the decisive merit of Paul Heimann </w:t>
      </w:r>
      <w:r>
        <w:fldChar w:fldCharType="begin"/>
      </w:r>
      <w:r w:rsidR="007226EA">
        <w:rPr>
          <w:lang w:val="en-US"/>
        </w:rPr>
        <w:instrText xml:space="preserve"> ADDIN ZOTERO_ITEM CSL_CITATION {"citationID":"L1Rj10Ho","properties":{"formattedCitation":"(1976)","plainCitation":"(1976)","noteIndex":0},"citationItems":[{"id":674,"uris":["http://zotero.org/users/8058/items/WBPPJJR6"],"uri":["http://zotero.org/users/8058/items/WBPPJJR6"],"itemData":{"id":674,"type":"book","event-place":"Stuttgart","publisher":"Klett","publisher-place":"Stuttgart","title":"Didaktik als Unterrichtswissenschaft","author":[{"family":"Heimann","given":"P."}],"issued":{"date-parts":[["1976"]]}},"suppress-author":true}],"schema":"https://github.com/citation-style-language/schema/raw/master/csl-citation.json"} </w:instrText>
      </w:r>
      <w:r>
        <w:fldChar w:fldCharType="separate"/>
      </w:r>
      <w:r w:rsidR="00374A02" w:rsidRPr="00374A02">
        <w:rPr>
          <w:rFonts w:ascii="Calibri" w:hAnsi="Calibri" w:cs="Calibri"/>
          <w:lang w:val="en-US"/>
        </w:rPr>
        <w:t>(1976)</w:t>
      </w:r>
      <w:r>
        <w:fldChar w:fldCharType="end"/>
      </w:r>
      <w:r w:rsidRPr="00004C50">
        <w:rPr>
          <w:lang w:val="en-US"/>
        </w:rPr>
        <w:t xml:space="preserve"> </w:t>
      </w:r>
      <w:r w:rsidR="00596FF5">
        <w:rPr>
          <w:lang w:val="en-US"/>
        </w:rPr>
        <w:t xml:space="preserve">to </w:t>
      </w:r>
      <w:r w:rsidR="00DD0606">
        <w:rPr>
          <w:lang w:val="en-US"/>
        </w:rPr>
        <w:t>di</w:t>
      </w:r>
      <w:r w:rsidR="00BC5BCF">
        <w:rPr>
          <w:lang w:val="en-US"/>
        </w:rPr>
        <w:t>stinguish</w:t>
      </w:r>
      <w:r w:rsidR="00596FF5">
        <w:rPr>
          <w:lang w:val="en-US"/>
        </w:rPr>
        <w:t xml:space="preserve"> </w:t>
      </w:r>
      <w:r w:rsidRPr="00004C50">
        <w:rPr>
          <w:lang w:val="en-US"/>
        </w:rPr>
        <w:t xml:space="preserve">the decision for </w:t>
      </w:r>
      <w:r w:rsidR="00EF3A65">
        <w:rPr>
          <w:lang w:val="en-US"/>
        </w:rPr>
        <w:t xml:space="preserve">an instructional </w:t>
      </w:r>
      <w:r w:rsidRPr="00596FF5">
        <w:rPr>
          <w:i/>
          <w:lang w:val="en-US"/>
        </w:rPr>
        <w:t>method</w:t>
      </w:r>
      <w:r w:rsidRPr="00004C50">
        <w:rPr>
          <w:lang w:val="en-US"/>
        </w:rPr>
        <w:t xml:space="preserve"> and the choice of </w:t>
      </w:r>
      <w:r w:rsidR="007226EA">
        <w:rPr>
          <w:lang w:val="en-US"/>
        </w:rPr>
        <w:t xml:space="preserve">a </w:t>
      </w:r>
      <w:r w:rsidR="00EF3A65">
        <w:rPr>
          <w:lang w:val="en-US"/>
        </w:rPr>
        <w:t xml:space="preserve">delivery </w:t>
      </w:r>
      <w:r w:rsidRPr="00596FF5">
        <w:rPr>
          <w:i/>
          <w:lang w:val="en-US"/>
        </w:rPr>
        <w:t>medium</w:t>
      </w:r>
      <w:r w:rsidRPr="00004C50">
        <w:rPr>
          <w:lang w:val="en-US"/>
        </w:rPr>
        <w:t xml:space="preserve"> as separate fields of </w:t>
      </w:r>
      <w:r w:rsidR="00EF3A65">
        <w:rPr>
          <w:lang w:val="en-US"/>
        </w:rPr>
        <w:t xml:space="preserve">instructional </w:t>
      </w:r>
      <w:r w:rsidRPr="00004C50">
        <w:rPr>
          <w:lang w:val="en-US"/>
        </w:rPr>
        <w:t xml:space="preserve">planning: Although </w:t>
      </w:r>
      <w:r w:rsidR="00596FF5">
        <w:rPr>
          <w:lang w:val="en-US"/>
        </w:rPr>
        <w:t xml:space="preserve">decisions on </w:t>
      </w:r>
      <w:r w:rsidR="00EF3A65">
        <w:rPr>
          <w:lang w:val="en-US"/>
        </w:rPr>
        <w:t xml:space="preserve">instructional </w:t>
      </w:r>
      <w:r w:rsidRPr="00004C50">
        <w:rPr>
          <w:lang w:val="en-US"/>
        </w:rPr>
        <w:t>method</w:t>
      </w:r>
      <w:r w:rsidR="00EF3A65">
        <w:rPr>
          <w:lang w:val="en-US"/>
        </w:rPr>
        <w:t xml:space="preserve">s </w:t>
      </w:r>
      <w:r w:rsidRPr="00004C50">
        <w:rPr>
          <w:lang w:val="en-US"/>
        </w:rPr>
        <w:t xml:space="preserve">and </w:t>
      </w:r>
      <w:r w:rsidR="00596FF5">
        <w:rPr>
          <w:lang w:val="en-US"/>
        </w:rPr>
        <w:t xml:space="preserve">delivery </w:t>
      </w:r>
      <w:r w:rsidRPr="00004C50">
        <w:rPr>
          <w:lang w:val="en-US"/>
        </w:rPr>
        <w:t xml:space="preserve">media </w:t>
      </w:r>
      <w:r w:rsidR="00596FF5">
        <w:rPr>
          <w:lang w:val="en-US"/>
        </w:rPr>
        <w:t xml:space="preserve">can be </w:t>
      </w:r>
      <w:r w:rsidRPr="00004C50">
        <w:rPr>
          <w:lang w:val="en-US"/>
        </w:rPr>
        <w:t>interdependent (i.e.</w:t>
      </w:r>
      <w:r w:rsidR="00BC5BCF">
        <w:rPr>
          <w:lang w:val="en-US"/>
        </w:rPr>
        <w:t>,</w:t>
      </w:r>
      <w:r w:rsidRPr="00004C50">
        <w:rPr>
          <w:lang w:val="en-US"/>
        </w:rPr>
        <w:t xml:space="preserve"> the choice of a</w:t>
      </w:r>
      <w:r w:rsidR="00EF3A65">
        <w:rPr>
          <w:lang w:val="en-US"/>
        </w:rPr>
        <w:t>n instructional</w:t>
      </w:r>
      <w:r w:rsidRPr="00004C50">
        <w:rPr>
          <w:lang w:val="en-US"/>
        </w:rPr>
        <w:t xml:space="preserve"> method has implications for the choice of media), they are to be understood as independent: </w:t>
      </w:r>
      <w:r w:rsidR="00BC5BCF">
        <w:rPr>
          <w:lang w:val="en-US"/>
        </w:rPr>
        <w:t>p</w:t>
      </w:r>
      <w:r w:rsidRPr="00004C50">
        <w:rPr>
          <w:lang w:val="en-US"/>
        </w:rPr>
        <w:t>roject</w:t>
      </w:r>
      <w:r w:rsidR="00C85CEF">
        <w:rPr>
          <w:lang w:val="en-US"/>
        </w:rPr>
        <w:t>-</w:t>
      </w:r>
      <w:r w:rsidR="00EF3A65">
        <w:rPr>
          <w:lang w:val="en-US"/>
        </w:rPr>
        <w:t xml:space="preserve">based learning </w:t>
      </w:r>
      <w:r w:rsidR="00596FF5">
        <w:rPr>
          <w:lang w:val="en-US"/>
        </w:rPr>
        <w:t xml:space="preserve">can be implemented </w:t>
      </w:r>
      <w:r w:rsidRPr="00004C50">
        <w:rPr>
          <w:lang w:val="en-US"/>
        </w:rPr>
        <w:t>with printed materials, an e-book</w:t>
      </w:r>
      <w:r w:rsidR="00BC5BCF">
        <w:rPr>
          <w:lang w:val="en-US"/>
        </w:rPr>
        <w:t>,</w:t>
      </w:r>
      <w:r w:rsidRPr="00004C50">
        <w:rPr>
          <w:lang w:val="en-US"/>
        </w:rPr>
        <w:t xml:space="preserve"> or </w:t>
      </w:r>
      <w:r w:rsidR="00596FF5">
        <w:rPr>
          <w:lang w:val="en-US"/>
        </w:rPr>
        <w:t xml:space="preserve">via </w:t>
      </w:r>
      <w:r w:rsidRPr="00004C50">
        <w:rPr>
          <w:lang w:val="en-US"/>
        </w:rPr>
        <w:t>the Internet</w:t>
      </w:r>
      <w:r w:rsidR="00BC5BCF">
        <w:rPr>
          <w:lang w:val="en-US"/>
        </w:rPr>
        <w:t>.</w:t>
      </w:r>
      <w:r w:rsidRPr="00004C50">
        <w:rPr>
          <w:lang w:val="en-US"/>
        </w:rPr>
        <w:t xml:space="preserve"> </w:t>
      </w:r>
      <w:r w:rsidR="00BC5BCF">
        <w:rPr>
          <w:lang w:val="en-US"/>
        </w:rPr>
        <w:t>T</w:t>
      </w:r>
      <w:r w:rsidR="00596FF5">
        <w:rPr>
          <w:lang w:val="en-US"/>
        </w:rPr>
        <w:t xml:space="preserve">he </w:t>
      </w:r>
      <w:r w:rsidRPr="00004C50">
        <w:rPr>
          <w:lang w:val="en-US"/>
        </w:rPr>
        <w:t xml:space="preserve">choice of media </w:t>
      </w:r>
      <w:r w:rsidR="00596FF5">
        <w:rPr>
          <w:lang w:val="en-US"/>
        </w:rPr>
        <w:t xml:space="preserve">does not have </w:t>
      </w:r>
      <w:r w:rsidR="0057406D">
        <w:rPr>
          <w:lang w:val="en-US"/>
        </w:rPr>
        <w:t xml:space="preserve">a </w:t>
      </w:r>
      <w:r w:rsidRPr="00004C50">
        <w:rPr>
          <w:lang w:val="en-US"/>
        </w:rPr>
        <w:t xml:space="preserve">fundamental influence on the </w:t>
      </w:r>
      <w:r w:rsidR="00EF3A65">
        <w:rPr>
          <w:lang w:val="en-US"/>
        </w:rPr>
        <w:t xml:space="preserve">method </w:t>
      </w:r>
      <w:r w:rsidRPr="00004C50">
        <w:rPr>
          <w:lang w:val="en-US"/>
        </w:rPr>
        <w:t>of project</w:t>
      </w:r>
      <w:r w:rsidR="00C85CEF">
        <w:rPr>
          <w:lang w:val="en-US"/>
        </w:rPr>
        <w:t>-</w:t>
      </w:r>
      <w:r w:rsidR="00EF3A65">
        <w:rPr>
          <w:lang w:val="en-US"/>
        </w:rPr>
        <w:t>based learning</w:t>
      </w:r>
      <w:r w:rsidRPr="00004C50">
        <w:rPr>
          <w:lang w:val="en-US"/>
        </w:rPr>
        <w:t xml:space="preserve">. </w:t>
      </w:r>
      <w:r w:rsidR="00BC5BCF">
        <w:rPr>
          <w:lang w:val="en-US"/>
        </w:rPr>
        <w:t>Nevertheless</w:t>
      </w:r>
      <w:r w:rsidRPr="00004C50">
        <w:rPr>
          <w:lang w:val="en-US"/>
        </w:rPr>
        <w:t xml:space="preserve">, </w:t>
      </w:r>
      <w:r w:rsidR="00BC5BCF">
        <w:rPr>
          <w:lang w:val="en-US"/>
        </w:rPr>
        <w:t>one</w:t>
      </w:r>
      <w:r w:rsidRPr="00004C50">
        <w:rPr>
          <w:lang w:val="en-US"/>
        </w:rPr>
        <w:t xml:space="preserve"> should choose </w:t>
      </w:r>
      <w:r w:rsidR="0057406D">
        <w:rPr>
          <w:lang w:val="en-US"/>
        </w:rPr>
        <w:t>precisely</w:t>
      </w:r>
      <w:r w:rsidRPr="00004C50">
        <w:rPr>
          <w:lang w:val="en-US"/>
        </w:rPr>
        <w:t xml:space="preserve"> the </w:t>
      </w:r>
      <w:r w:rsidRPr="00004C50">
        <w:rPr>
          <w:lang w:val="en-US"/>
        </w:rPr>
        <w:lastRenderedPageBreak/>
        <w:t xml:space="preserve">medium that best suits the teaching objective, the </w:t>
      </w:r>
      <w:r w:rsidR="00EF3A65">
        <w:rPr>
          <w:lang w:val="en-US"/>
        </w:rPr>
        <w:t xml:space="preserve">instructional </w:t>
      </w:r>
      <w:r w:rsidRPr="00004C50">
        <w:rPr>
          <w:lang w:val="en-US"/>
        </w:rPr>
        <w:t>method</w:t>
      </w:r>
      <w:r w:rsidR="00C85CEF">
        <w:rPr>
          <w:lang w:val="en-US"/>
        </w:rPr>
        <w:t>,</w:t>
      </w:r>
      <w:r w:rsidRPr="00004C50">
        <w:rPr>
          <w:lang w:val="en-US"/>
        </w:rPr>
        <w:t xml:space="preserve"> </w:t>
      </w:r>
      <w:r w:rsidR="00EF3A65">
        <w:rPr>
          <w:lang w:val="en-US"/>
        </w:rPr>
        <w:t xml:space="preserve">and </w:t>
      </w:r>
      <w:r w:rsidRPr="00004C50">
        <w:rPr>
          <w:lang w:val="en-US"/>
        </w:rPr>
        <w:t xml:space="preserve">other </w:t>
      </w:r>
      <w:r w:rsidR="0057406D">
        <w:rPr>
          <w:lang w:val="en-US"/>
        </w:rPr>
        <w:t>instructional field requirements</w:t>
      </w:r>
      <w:r w:rsidRPr="00004C50">
        <w:rPr>
          <w:lang w:val="en-US"/>
        </w:rPr>
        <w:t xml:space="preserve">. </w:t>
      </w:r>
    </w:p>
    <w:p w14:paraId="15449B27" w14:textId="6BFC2455" w:rsidR="004D33F8" w:rsidRDefault="004D33F8" w:rsidP="004D33F8">
      <w:pPr>
        <w:rPr>
          <w:lang w:val="en-US"/>
        </w:rPr>
      </w:pPr>
      <w:r>
        <w:rPr>
          <w:lang w:val="en-US"/>
        </w:rPr>
        <w:t>I</w:t>
      </w:r>
      <w:r w:rsidR="00004C50" w:rsidRPr="00004C50">
        <w:rPr>
          <w:lang w:val="en-US"/>
        </w:rPr>
        <w:t>n teacher</w:t>
      </w:r>
      <w:r w:rsidR="00EF3A65">
        <w:rPr>
          <w:lang w:val="en-US"/>
        </w:rPr>
        <w:t xml:space="preserve"> </w:t>
      </w:r>
      <w:r w:rsidR="00BE4DB0">
        <w:rPr>
          <w:lang w:val="en-US"/>
        </w:rPr>
        <w:t>training</w:t>
      </w:r>
      <w:r>
        <w:rPr>
          <w:lang w:val="en-US"/>
        </w:rPr>
        <w:t xml:space="preserve">, we </w:t>
      </w:r>
      <w:r w:rsidR="00004C50" w:rsidRPr="00004C50">
        <w:rPr>
          <w:lang w:val="en-US"/>
        </w:rPr>
        <w:t xml:space="preserve">are </w:t>
      </w:r>
      <w:r>
        <w:rPr>
          <w:lang w:val="en-US"/>
        </w:rPr>
        <w:t xml:space="preserve">often confronted with the </w:t>
      </w:r>
      <w:r w:rsidR="00004C50" w:rsidRPr="00004C50">
        <w:rPr>
          <w:lang w:val="en-US"/>
        </w:rPr>
        <w:t xml:space="preserve">assumption that digital </w:t>
      </w:r>
      <w:r>
        <w:rPr>
          <w:lang w:val="en-US"/>
        </w:rPr>
        <w:t xml:space="preserve">technology </w:t>
      </w:r>
      <w:r w:rsidRPr="004D33F8">
        <w:rPr>
          <w:i/>
          <w:lang w:val="en-US"/>
        </w:rPr>
        <w:t>will</w:t>
      </w:r>
      <w:r>
        <w:rPr>
          <w:lang w:val="en-US"/>
        </w:rPr>
        <w:t xml:space="preserve"> change the way </w:t>
      </w:r>
      <w:r w:rsidR="00004C50" w:rsidRPr="00004C50">
        <w:rPr>
          <w:lang w:val="en-US"/>
        </w:rPr>
        <w:t>school</w:t>
      </w:r>
      <w:r>
        <w:rPr>
          <w:lang w:val="en-US"/>
        </w:rPr>
        <w:t>s</w:t>
      </w:r>
      <w:r w:rsidR="00004C50" w:rsidRPr="00004C50">
        <w:rPr>
          <w:lang w:val="en-US"/>
        </w:rPr>
        <w:t xml:space="preserve"> </w:t>
      </w:r>
      <w:r>
        <w:rPr>
          <w:lang w:val="en-US"/>
        </w:rPr>
        <w:t xml:space="preserve">operate </w:t>
      </w:r>
      <w:r w:rsidR="00004C50" w:rsidRPr="00004C50">
        <w:rPr>
          <w:lang w:val="en-US"/>
        </w:rPr>
        <w:t xml:space="preserve">or that schools </w:t>
      </w:r>
      <w:proofErr w:type="gramStart"/>
      <w:r w:rsidR="00EF3A65" w:rsidRPr="004D33F8">
        <w:rPr>
          <w:i/>
          <w:lang w:val="en-US"/>
        </w:rPr>
        <w:t>ha</w:t>
      </w:r>
      <w:r w:rsidR="00C85CEF" w:rsidRPr="004D33F8">
        <w:rPr>
          <w:i/>
          <w:lang w:val="en-US"/>
        </w:rPr>
        <w:t>ve</w:t>
      </w:r>
      <w:r w:rsidR="00EF3A65" w:rsidRPr="004D33F8">
        <w:rPr>
          <w:i/>
          <w:lang w:val="en-US"/>
        </w:rPr>
        <w:t xml:space="preserve"> to</w:t>
      </w:r>
      <w:proofErr w:type="gramEnd"/>
      <w:r w:rsidR="00EF3A65">
        <w:rPr>
          <w:lang w:val="en-US"/>
        </w:rPr>
        <w:t xml:space="preserve"> </w:t>
      </w:r>
      <w:r w:rsidR="00004C50" w:rsidRPr="00004C50">
        <w:rPr>
          <w:lang w:val="en-US"/>
        </w:rPr>
        <w:t xml:space="preserve">change </w:t>
      </w:r>
      <w:r>
        <w:rPr>
          <w:lang w:val="en-US"/>
        </w:rPr>
        <w:t xml:space="preserve">to be prepared </w:t>
      </w:r>
      <w:r w:rsidR="00EF3A65">
        <w:rPr>
          <w:lang w:val="en-US"/>
        </w:rPr>
        <w:t xml:space="preserve">for </w:t>
      </w:r>
      <w:r w:rsidR="00004C50" w:rsidRPr="00004C50">
        <w:rPr>
          <w:lang w:val="en-US"/>
        </w:rPr>
        <w:t>the digital age</w:t>
      </w:r>
      <w:r w:rsidR="00EF3A65" w:rsidRPr="00EF3A65">
        <w:rPr>
          <w:lang w:val="en-US"/>
        </w:rPr>
        <w:t xml:space="preserve">. </w:t>
      </w:r>
      <w:r w:rsidR="00004C50" w:rsidRPr="00004C50">
        <w:rPr>
          <w:lang w:val="en-US"/>
        </w:rPr>
        <w:t xml:space="preserve">This is often associated with the assumption that </w:t>
      </w:r>
      <w:r>
        <w:rPr>
          <w:lang w:val="en-US"/>
        </w:rPr>
        <w:t xml:space="preserve">the use of </w:t>
      </w:r>
      <w:r w:rsidR="00004C50" w:rsidRPr="00004C50">
        <w:rPr>
          <w:lang w:val="en-US"/>
        </w:rPr>
        <w:t xml:space="preserve">digital technology will </w:t>
      </w:r>
      <w:r>
        <w:rPr>
          <w:lang w:val="en-US"/>
        </w:rPr>
        <w:t>(automatically)</w:t>
      </w:r>
      <w:r w:rsidR="0006770A">
        <w:rPr>
          <w:lang w:val="en-US"/>
        </w:rPr>
        <w:t xml:space="preserve"> require</w:t>
      </w:r>
      <w:r>
        <w:rPr>
          <w:lang w:val="en-US"/>
        </w:rPr>
        <w:t xml:space="preserve"> </w:t>
      </w:r>
      <w:r w:rsidR="00004C50" w:rsidRPr="00004C50">
        <w:rPr>
          <w:lang w:val="en-US"/>
        </w:rPr>
        <w:t>new forms of teaching</w:t>
      </w:r>
      <w:r w:rsidR="00BC5BCF">
        <w:rPr>
          <w:lang w:val="en-US"/>
        </w:rPr>
        <w:t>;</w:t>
      </w:r>
      <w:r w:rsidR="00004C50" w:rsidRPr="00004C50">
        <w:rPr>
          <w:lang w:val="en-US"/>
        </w:rPr>
        <w:t xml:space="preserve"> </w:t>
      </w:r>
      <w:r w:rsidR="00BC5BCF">
        <w:rPr>
          <w:lang w:val="en-US"/>
        </w:rPr>
        <w:t>f</w:t>
      </w:r>
      <w:r w:rsidR="00004C50" w:rsidRPr="00004C50">
        <w:rPr>
          <w:lang w:val="en-US"/>
        </w:rPr>
        <w:t xml:space="preserve">or example, that the role of teachers will change from that of </w:t>
      </w:r>
      <w:r>
        <w:rPr>
          <w:lang w:val="en-US"/>
        </w:rPr>
        <w:t xml:space="preserve">educators </w:t>
      </w:r>
      <w:r w:rsidR="00004C50" w:rsidRPr="00004C50">
        <w:rPr>
          <w:lang w:val="en-US"/>
        </w:rPr>
        <w:t xml:space="preserve">to that of coaches, that in </w:t>
      </w:r>
      <w:r>
        <w:rPr>
          <w:lang w:val="en-US"/>
        </w:rPr>
        <w:t xml:space="preserve">the </w:t>
      </w:r>
      <w:r w:rsidR="00004C50" w:rsidRPr="00004C50">
        <w:rPr>
          <w:lang w:val="en-US"/>
        </w:rPr>
        <w:t>future</w:t>
      </w:r>
      <w:r w:rsidR="0057406D">
        <w:rPr>
          <w:lang w:val="en-US"/>
        </w:rPr>
        <w:t>,</w:t>
      </w:r>
      <w:r w:rsidR="00004C50" w:rsidRPr="00004C50">
        <w:rPr>
          <w:lang w:val="en-US"/>
        </w:rPr>
        <w:t xml:space="preserve"> </w:t>
      </w:r>
      <w:r>
        <w:rPr>
          <w:lang w:val="en-US"/>
        </w:rPr>
        <w:t xml:space="preserve">students will </w:t>
      </w:r>
      <w:r w:rsidR="00004C50" w:rsidRPr="00004C50">
        <w:rPr>
          <w:lang w:val="en-US"/>
        </w:rPr>
        <w:t xml:space="preserve">learn in a self-directed way instead of being </w:t>
      </w:r>
      <w:r>
        <w:rPr>
          <w:lang w:val="en-US"/>
        </w:rPr>
        <w:t>taught and supervised</w:t>
      </w:r>
      <w:r w:rsidR="00004C50" w:rsidRPr="00004C50">
        <w:rPr>
          <w:lang w:val="en-US"/>
        </w:rPr>
        <w:t xml:space="preserve">, etc. The appellative character is striking: </w:t>
      </w:r>
      <w:r>
        <w:rPr>
          <w:lang w:val="en-US"/>
        </w:rPr>
        <w:t xml:space="preserve">On the one hand, the necessity to strive for school </w:t>
      </w:r>
      <w:r w:rsidR="00004C50" w:rsidRPr="00004C50">
        <w:rPr>
          <w:lang w:val="en-US"/>
        </w:rPr>
        <w:t>reform</w:t>
      </w:r>
      <w:r>
        <w:rPr>
          <w:lang w:val="en-US"/>
        </w:rPr>
        <w:t>s</w:t>
      </w:r>
      <w:r w:rsidR="00004C50" w:rsidRPr="00004C50">
        <w:rPr>
          <w:lang w:val="en-US"/>
        </w:rPr>
        <w:t xml:space="preserve"> is </w:t>
      </w:r>
      <w:r>
        <w:rPr>
          <w:lang w:val="en-US"/>
        </w:rPr>
        <w:t xml:space="preserve">justified on </w:t>
      </w:r>
      <w:r w:rsidR="00004C50" w:rsidRPr="00004C50">
        <w:rPr>
          <w:lang w:val="en-US"/>
        </w:rPr>
        <w:t xml:space="preserve">the </w:t>
      </w:r>
      <w:r>
        <w:rPr>
          <w:lang w:val="en-US"/>
        </w:rPr>
        <w:t xml:space="preserve">backdrop </w:t>
      </w:r>
      <w:r w:rsidR="00004C50" w:rsidRPr="00004C50">
        <w:rPr>
          <w:lang w:val="en-US"/>
        </w:rPr>
        <w:t xml:space="preserve">of </w:t>
      </w:r>
      <w:r>
        <w:rPr>
          <w:lang w:val="en-US"/>
        </w:rPr>
        <w:t xml:space="preserve">the </w:t>
      </w:r>
      <w:r w:rsidR="00004C50" w:rsidRPr="00004C50">
        <w:rPr>
          <w:lang w:val="en-US"/>
        </w:rPr>
        <w:t xml:space="preserve">digital </w:t>
      </w:r>
      <w:r>
        <w:rPr>
          <w:lang w:val="en-US"/>
        </w:rPr>
        <w:t xml:space="preserve">society, and </w:t>
      </w:r>
      <w:r w:rsidR="0057406D">
        <w:rPr>
          <w:lang w:val="en-US"/>
        </w:rPr>
        <w:t>on</w:t>
      </w:r>
      <w:r w:rsidR="0006770A">
        <w:rPr>
          <w:lang w:val="en-US"/>
        </w:rPr>
        <w:t xml:space="preserve"> the other hand</w:t>
      </w:r>
      <w:r>
        <w:rPr>
          <w:lang w:val="en-US"/>
        </w:rPr>
        <w:t xml:space="preserve">, it is assumed that </w:t>
      </w:r>
      <w:r w:rsidR="00004C50" w:rsidRPr="00004C50">
        <w:rPr>
          <w:lang w:val="en-US"/>
        </w:rPr>
        <w:t xml:space="preserve">digital </w:t>
      </w:r>
      <w:r>
        <w:rPr>
          <w:lang w:val="en-US"/>
        </w:rPr>
        <w:t xml:space="preserve">technology itself will cause these changes in schools. </w:t>
      </w:r>
    </w:p>
    <w:p w14:paraId="45347385" w14:textId="1A5C168D" w:rsidR="00004C50" w:rsidRPr="00004C50" w:rsidRDefault="004D33F8" w:rsidP="004D33F8">
      <w:pPr>
        <w:rPr>
          <w:lang w:val="en-US"/>
        </w:rPr>
      </w:pPr>
      <w:r>
        <w:rPr>
          <w:lang w:val="en-US"/>
        </w:rPr>
        <w:t xml:space="preserve">All these discussions center around the question </w:t>
      </w:r>
      <w:r w:rsidR="0057406D">
        <w:rPr>
          <w:lang w:val="en-US"/>
        </w:rPr>
        <w:t xml:space="preserve">of </w:t>
      </w:r>
      <w:r w:rsidR="00BC5BCF">
        <w:rPr>
          <w:lang w:val="en-US"/>
        </w:rPr>
        <w:t>whether</w:t>
      </w:r>
      <w:r>
        <w:rPr>
          <w:lang w:val="en-US"/>
        </w:rPr>
        <w:t xml:space="preserve"> and how technology impacts our activities.</w:t>
      </w:r>
      <w:r w:rsidR="0006770A">
        <w:rPr>
          <w:lang w:val="en-US"/>
        </w:rPr>
        <w:t xml:space="preserve"> </w:t>
      </w:r>
      <w:r w:rsidR="0006770A" w:rsidRPr="00BC5BCF">
        <w:rPr>
          <w:lang w:val="en-US"/>
        </w:rPr>
        <w:t>It seems feasible to suppose that</w:t>
      </w:r>
      <w:r>
        <w:rPr>
          <w:lang w:val="en-US"/>
        </w:rPr>
        <w:t xml:space="preserve"> </w:t>
      </w:r>
      <w:r w:rsidR="0006770A" w:rsidRPr="00004C50">
        <w:rPr>
          <w:lang w:val="en-US"/>
        </w:rPr>
        <w:t xml:space="preserve">in the context of </w:t>
      </w:r>
      <w:r w:rsidR="0006770A">
        <w:rPr>
          <w:lang w:val="en-US"/>
        </w:rPr>
        <w:t xml:space="preserve">education, </w:t>
      </w:r>
      <w:r>
        <w:rPr>
          <w:lang w:val="en-US"/>
        </w:rPr>
        <w:t xml:space="preserve">digital technology </w:t>
      </w:r>
      <w:r w:rsidR="0006770A">
        <w:rPr>
          <w:lang w:val="en-US"/>
        </w:rPr>
        <w:t>can</w:t>
      </w:r>
      <w:r w:rsidR="0057406D">
        <w:rPr>
          <w:lang w:val="en-US"/>
        </w:rPr>
        <w:t xml:space="preserve"> </w:t>
      </w:r>
      <w:r>
        <w:rPr>
          <w:lang w:val="en-US"/>
        </w:rPr>
        <w:t xml:space="preserve">at the same time </w:t>
      </w:r>
      <w:r w:rsidR="0006770A">
        <w:rPr>
          <w:lang w:val="en-US"/>
        </w:rPr>
        <w:t xml:space="preserve">be </w:t>
      </w:r>
      <w:r w:rsidR="00004C50" w:rsidRPr="00004C50">
        <w:rPr>
          <w:lang w:val="en-US"/>
        </w:rPr>
        <w:t xml:space="preserve">effective </w:t>
      </w:r>
      <w:r w:rsidR="00004C50" w:rsidRPr="00004C50">
        <w:rPr>
          <w:i/>
          <w:lang w:val="en-US"/>
        </w:rPr>
        <w:t>and</w:t>
      </w:r>
      <w:r w:rsidR="00004C50" w:rsidRPr="00004C50">
        <w:rPr>
          <w:lang w:val="en-US"/>
        </w:rPr>
        <w:t xml:space="preserve"> ineffective</w:t>
      </w:r>
      <w:r w:rsidR="00443A16">
        <w:rPr>
          <w:lang w:val="en-US"/>
        </w:rPr>
        <w:t>. For</w:t>
      </w:r>
      <w:r>
        <w:rPr>
          <w:lang w:val="en-US"/>
        </w:rPr>
        <w:t xml:space="preserve"> instructional design</w:t>
      </w:r>
      <w:r w:rsidR="00443A16">
        <w:rPr>
          <w:lang w:val="en-US"/>
        </w:rPr>
        <w:t>,</w:t>
      </w:r>
      <w:r>
        <w:rPr>
          <w:lang w:val="en-US"/>
        </w:rPr>
        <w:t xml:space="preserve"> </w:t>
      </w:r>
      <w:r w:rsidR="0006770A">
        <w:rPr>
          <w:lang w:val="en-US"/>
        </w:rPr>
        <w:t xml:space="preserve">it seems important </w:t>
      </w:r>
      <w:r>
        <w:rPr>
          <w:lang w:val="en-US"/>
        </w:rPr>
        <w:t xml:space="preserve">to </w:t>
      </w:r>
      <w:r w:rsidR="0006770A">
        <w:rPr>
          <w:lang w:val="en-US"/>
        </w:rPr>
        <w:t xml:space="preserve">understand </w:t>
      </w:r>
      <w:r>
        <w:rPr>
          <w:lang w:val="en-US"/>
        </w:rPr>
        <w:t xml:space="preserve">the </w:t>
      </w:r>
      <w:r w:rsidR="00443A16">
        <w:rPr>
          <w:lang w:val="en-US"/>
        </w:rPr>
        <w:t>narrow</w:t>
      </w:r>
      <w:r w:rsidR="004E3583">
        <w:rPr>
          <w:lang w:val="en-US"/>
        </w:rPr>
        <w:t xml:space="preserve"> line between </w:t>
      </w:r>
      <w:proofErr w:type="spellStart"/>
      <w:r w:rsidR="004E3583">
        <w:rPr>
          <w:lang w:val="en-US"/>
        </w:rPr>
        <w:t>theses</w:t>
      </w:r>
      <w:proofErr w:type="spellEnd"/>
      <w:r w:rsidR="004E3583">
        <w:rPr>
          <w:lang w:val="en-US"/>
        </w:rPr>
        <w:t xml:space="preserve"> two sides</w:t>
      </w:r>
      <w:r>
        <w:rPr>
          <w:lang w:val="en-US"/>
        </w:rPr>
        <w:t xml:space="preserve">: </w:t>
      </w:r>
      <w:r w:rsidR="00E8676E">
        <w:rPr>
          <w:lang w:val="en-US"/>
        </w:rPr>
        <w:t>t</w:t>
      </w:r>
      <w:r w:rsidR="00004C50" w:rsidRPr="00004C50">
        <w:rPr>
          <w:lang w:val="en-US"/>
        </w:rPr>
        <w:t xml:space="preserve">he print book as a digital product delivered on an e-book reader does little to change my reading experience, even though it has </w:t>
      </w:r>
      <w:r w:rsidR="00C85CEF">
        <w:rPr>
          <w:lang w:val="en-US"/>
        </w:rPr>
        <w:t>several</w:t>
      </w:r>
      <w:r w:rsidR="00004C50" w:rsidRPr="00004C50">
        <w:rPr>
          <w:lang w:val="en-US"/>
        </w:rPr>
        <w:t xml:space="preserve"> advantages and disadvantages that make me sometimes prefer a printed book, sometimes a digital product. At the same time, the availability of digital books is changing the entire production process - and ultimately possibly the importance of the book in a culture. </w:t>
      </w:r>
      <w:r w:rsidR="004E3583">
        <w:rPr>
          <w:lang w:val="en-US"/>
        </w:rPr>
        <w:t>S</w:t>
      </w:r>
      <w:r w:rsidR="00004C50" w:rsidRPr="00004C50">
        <w:rPr>
          <w:lang w:val="en-US"/>
        </w:rPr>
        <w:t xml:space="preserve">trong effects of the digital, as </w:t>
      </w:r>
      <w:r w:rsidR="004E3583">
        <w:rPr>
          <w:lang w:val="en-US"/>
        </w:rPr>
        <w:t xml:space="preserve">outlined by </w:t>
      </w:r>
      <w:r w:rsidR="00004C50" w:rsidRPr="00004C50">
        <w:rPr>
          <w:lang w:val="en-US"/>
        </w:rPr>
        <w:t>Baecker</w:t>
      </w:r>
      <w:r w:rsidR="00BE4DB0">
        <w:rPr>
          <w:lang w:val="en-US"/>
        </w:rPr>
        <w:t xml:space="preserve"> </w:t>
      </w:r>
      <w:r w:rsidR="00004C50">
        <w:fldChar w:fldCharType="begin"/>
      </w:r>
      <w:r w:rsidR="007226EA">
        <w:rPr>
          <w:lang w:val="en-US"/>
        </w:rPr>
        <w:instrText xml:space="preserve"> ADDIN ZOTERO_ITEM CSL_CITATION {"citationID":"JezYTtR4","properties":{"formattedCitation":"(Baecker, 2007, 2018)","plainCitation":"(Baecker, 2007, 2018)","dontUpdate":true,"noteIndex":0},"citationItems":[{"id":3427,"uris":["http://zotero.org/users/8058/items/8S9JEFVN"],"uri":["http://zotero.org/users/8058/items/8S9JEFVN"],"itemData":{"id":3427,"type":"book","event-place":"Frankfurt","publisher":"Suhrkamp","publisher-place":"Frankfurt","title":"Studien zur nächsten Gesellschaft","author":[{"family":"Baecker","given":"Dirk"}],"issued":{"date-parts":[["2007"]]}},"label":"page"},{"id":3476,"uris":["http://zotero.org/users/8058/items/4UXSBGIN"],"uri":["http://zotero.org/users/8058/items/4UXSBGIN"],"itemData":{"id":3476,"type":"book","event-place":"Berlin","publisher":"Merve","publisher-place":"Berlin","title":"4.0 oder Die Lücke die der Rechner lässt","author":[{"family":"Baecker","given":"Dirk"}],"accessed":{"date-parts":[["2019",3,29]]},"issued":{"date-parts":[["2018"]]}},"label":"page","suppress-author":true}],"schema":"https://github.com/citation-style-language/schema/raw/master/csl-citation.json"} </w:instrText>
      </w:r>
      <w:r w:rsidR="00004C50">
        <w:fldChar w:fldCharType="separate"/>
      </w:r>
      <w:r w:rsidR="00374A02" w:rsidRPr="00374A02">
        <w:rPr>
          <w:rFonts w:ascii="Calibri" w:hAnsi="Calibri" w:cs="Calibri"/>
          <w:lang w:val="en-US"/>
        </w:rPr>
        <w:t>(2007, 2018)</w:t>
      </w:r>
      <w:r w:rsidR="00004C50">
        <w:fldChar w:fldCharType="end"/>
      </w:r>
      <w:r w:rsidR="00004C50" w:rsidRPr="00004C50">
        <w:rPr>
          <w:lang w:val="en-US"/>
        </w:rPr>
        <w:t xml:space="preserve"> </w:t>
      </w:r>
      <w:r w:rsidR="004E3583">
        <w:rPr>
          <w:lang w:val="en-US"/>
        </w:rPr>
        <w:t>with reference to a “</w:t>
      </w:r>
      <w:r w:rsidR="00004C50" w:rsidRPr="00004C50">
        <w:rPr>
          <w:lang w:val="en-US"/>
        </w:rPr>
        <w:t xml:space="preserve">next society" </w:t>
      </w:r>
      <w:r w:rsidR="004E3583">
        <w:rPr>
          <w:lang w:val="en-US"/>
        </w:rPr>
        <w:t xml:space="preserve">can be interpreted as </w:t>
      </w:r>
      <w:r w:rsidR="00C85CEF">
        <w:rPr>
          <w:lang w:val="en-US"/>
        </w:rPr>
        <w:t>epochal</w:t>
      </w:r>
      <w:r w:rsidR="00443A16">
        <w:rPr>
          <w:lang w:val="en-US"/>
        </w:rPr>
        <w:t>. In contrast, weak</w:t>
      </w:r>
      <w:r w:rsidR="00004C50" w:rsidRPr="00004C50">
        <w:rPr>
          <w:lang w:val="en-US"/>
        </w:rPr>
        <w:t xml:space="preserve"> effects can be expected</w:t>
      </w:r>
      <w:r w:rsidR="004E3583">
        <w:rPr>
          <w:lang w:val="en-US"/>
        </w:rPr>
        <w:t xml:space="preserve"> </w:t>
      </w:r>
      <w:r w:rsidR="004E3583" w:rsidRPr="00004C50">
        <w:rPr>
          <w:lang w:val="en-US"/>
        </w:rPr>
        <w:t xml:space="preserve">in the short term, </w:t>
      </w:r>
      <w:r w:rsidR="004E3583">
        <w:rPr>
          <w:lang w:val="en-US"/>
        </w:rPr>
        <w:t xml:space="preserve">like in </w:t>
      </w:r>
      <w:r w:rsidR="00443A16">
        <w:rPr>
          <w:lang w:val="en-US"/>
        </w:rPr>
        <w:t xml:space="preserve">education's </w:t>
      </w:r>
      <w:r w:rsidR="004E3583">
        <w:rPr>
          <w:lang w:val="en-US"/>
        </w:rPr>
        <w:t xml:space="preserve">daily routines. </w:t>
      </w:r>
    </w:p>
    <w:p w14:paraId="08407C6D" w14:textId="77777777" w:rsidR="00004C50" w:rsidRPr="00004C50" w:rsidRDefault="00004C50" w:rsidP="00004C50">
      <w:pPr>
        <w:pStyle w:val="berschrift2"/>
        <w:rPr>
          <w:lang w:val="en-US"/>
        </w:rPr>
      </w:pPr>
      <w:bookmarkStart w:id="1" w:name="_Toc47169958"/>
      <w:r w:rsidRPr="00004C50">
        <w:rPr>
          <w:lang w:val="en-US"/>
        </w:rPr>
        <w:t>Design options of the digital era</w:t>
      </w:r>
      <w:bookmarkEnd w:id="1"/>
      <w:r w:rsidRPr="00004C50">
        <w:rPr>
          <w:lang w:val="en-US"/>
        </w:rPr>
        <w:t xml:space="preserve"> </w:t>
      </w:r>
    </w:p>
    <w:p w14:paraId="2CF22389" w14:textId="535BA96A" w:rsidR="00004C50" w:rsidRPr="00004C50" w:rsidRDefault="00004C50" w:rsidP="00004C50">
      <w:pPr>
        <w:rPr>
          <w:lang w:val="en-US"/>
        </w:rPr>
      </w:pPr>
      <w:r w:rsidRPr="00004C50">
        <w:rPr>
          <w:lang w:val="en-US"/>
        </w:rPr>
        <w:t xml:space="preserve">It </w:t>
      </w:r>
      <w:r w:rsidR="00A9311D">
        <w:rPr>
          <w:lang w:val="en-US"/>
        </w:rPr>
        <w:t>has become</w:t>
      </w:r>
      <w:r w:rsidRPr="00004C50">
        <w:rPr>
          <w:lang w:val="en-US"/>
        </w:rPr>
        <w:t xml:space="preserve"> clear that the debate about the effects of the digital </w:t>
      </w:r>
      <w:r w:rsidR="00A9311D">
        <w:rPr>
          <w:lang w:val="en-US"/>
        </w:rPr>
        <w:t>and</w:t>
      </w:r>
      <w:r w:rsidRPr="00004C50">
        <w:rPr>
          <w:lang w:val="en-US"/>
        </w:rPr>
        <w:t xml:space="preserve"> the comparative studies </w:t>
      </w:r>
      <w:r w:rsidR="00A9311D">
        <w:rPr>
          <w:lang w:val="en-US"/>
        </w:rPr>
        <w:t xml:space="preserve">both </w:t>
      </w:r>
      <w:r w:rsidRPr="00004C50">
        <w:rPr>
          <w:lang w:val="en-US"/>
        </w:rPr>
        <w:t>assume that technology itself would change learning and the quality of learning</w:t>
      </w:r>
      <w:r w:rsidR="00443A16">
        <w:rPr>
          <w:lang w:val="en-US"/>
        </w:rPr>
        <w:t>. Knowledge</w:t>
      </w:r>
      <w:r w:rsidRPr="00004C50">
        <w:rPr>
          <w:lang w:val="en-US"/>
        </w:rPr>
        <w:t xml:space="preserve"> of </w:t>
      </w:r>
      <w:r w:rsidR="00443A16">
        <w:rPr>
          <w:lang w:val="en-US"/>
        </w:rPr>
        <w:t xml:space="preserve">the </w:t>
      </w:r>
      <w:r w:rsidRPr="00004C50">
        <w:rPr>
          <w:lang w:val="en-US"/>
        </w:rPr>
        <w:t>technology would have direct consequences, for example</w:t>
      </w:r>
      <w:r w:rsidR="00443A16">
        <w:rPr>
          <w:lang w:val="en-US"/>
        </w:rPr>
        <w:t>,</w:t>
      </w:r>
      <w:r w:rsidRPr="00004C50">
        <w:rPr>
          <w:lang w:val="en-US"/>
        </w:rPr>
        <w:t xml:space="preserve"> </w:t>
      </w:r>
      <w:r w:rsidR="00A9311D">
        <w:rPr>
          <w:lang w:val="en-US"/>
        </w:rPr>
        <w:t>regarding</w:t>
      </w:r>
      <w:r w:rsidRPr="00004C50">
        <w:rPr>
          <w:lang w:val="en-US"/>
        </w:rPr>
        <w:t xml:space="preserve"> the competences to be acquired. In contrast, a socio-constructivist position sees the effects of the digital as the result of social negotiation processes that produce realities. They are based on the individual construction of meanings</w:t>
      </w:r>
      <w:r w:rsidR="004E3583">
        <w:rPr>
          <w:lang w:val="en-US"/>
        </w:rPr>
        <w:t xml:space="preserve"> when confronted with </w:t>
      </w:r>
      <w:r w:rsidRPr="00004C50">
        <w:rPr>
          <w:lang w:val="en-US"/>
        </w:rPr>
        <w:t xml:space="preserve">technology. </w:t>
      </w:r>
      <w:r w:rsidR="00C85CEF">
        <w:rPr>
          <w:lang w:val="en-US"/>
        </w:rPr>
        <w:t>T</w:t>
      </w:r>
      <w:r w:rsidRPr="00004C50">
        <w:rPr>
          <w:lang w:val="en-US"/>
        </w:rPr>
        <w:t xml:space="preserve">echnology </w:t>
      </w:r>
      <w:proofErr w:type="gramStart"/>
      <w:r w:rsidRPr="00004C50">
        <w:rPr>
          <w:lang w:val="en-US"/>
        </w:rPr>
        <w:t>opens up</w:t>
      </w:r>
      <w:proofErr w:type="gramEnd"/>
      <w:r w:rsidRPr="00004C50">
        <w:rPr>
          <w:lang w:val="en-US"/>
        </w:rPr>
        <w:t xml:space="preserve"> different routes </w:t>
      </w:r>
      <w:r w:rsidR="00A9311D">
        <w:rPr>
          <w:lang w:val="en-US"/>
        </w:rPr>
        <w:t>to</w:t>
      </w:r>
      <w:r w:rsidRPr="00004C50">
        <w:rPr>
          <w:lang w:val="en-US"/>
        </w:rPr>
        <w:t xml:space="preserve"> how </w:t>
      </w:r>
      <w:r w:rsidR="00A9311D">
        <w:rPr>
          <w:lang w:val="en-US"/>
        </w:rPr>
        <w:t>its</w:t>
      </w:r>
      <w:r w:rsidRPr="00004C50">
        <w:rPr>
          <w:lang w:val="en-US"/>
        </w:rPr>
        <w:t xml:space="preserve"> use is socially organized: </w:t>
      </w:r>
      <w:r w:rsidR="00A9311D">
        <w:rPr>
          <w:lang w:val="en-US"/>
        </w:rPr>
        <w:t>w</w:t>
      </w:r>
      <w:r w:rsidRPr="00004C50">
        <w:rPr>
          <w:lang w:val="en-US"/>
        </w:rPr>
        <w:t xml:space="preserve">hen the automobile was invented, it was by no means </w:t>
      </w:r>
      <w:r w:rsidR="00443A16">
        <w:rPr>
          <w:lang w:val="en-US"/>
        </w:rPr>
        <w:t>evident</w:t>
      </w:r>
      <w:r w:rsidRPr="00004C50">
        <w:rPr>
          <w:lang w:val="en-US"/>
        </w:rPr>
        <w:t xml:space="preserve"> that there would one day be road traffic regulations, standardi</w:t>
      </w:r>
      <w:r w:rsidR="00C85CEF">
        <w:rPr>
          <w:lang w:val="en-US"/>
        </w:rPr>
        <w:t>z</w:t>
      </w:r>
      <w:r w:rsidRPr="00004C50">
        <w:rPr>
          <w:lang w:val="en-US"/>
        </w:rPr>
        <w:t>ed road signs, driving licen</w:t>
      </w:r>
      <w:r w:rsidR="00C85CEF">
        <w:rPr>
          <w:lang w:val="en-US"/>
        </w:rPr>
        <w:t>s</w:t>
      </w:r>
      <w:r w:rsidRPr="00004C50">
        <w:rPr>
          <w:lang w:val="en-US"/>
        </w:rPr>
        <w:t>es</w:t>
      </w:r>
      <w:r w:rsidR="00022547">
        <w:rPr>
          <w:lang w:val="en-US"/>
        </w:rPr>
        <w:t>,</w:t>
      </w:r>
      <w:r w:rsidRPr="00004C50">
        <w:rPr>
          <w:lang w:val="en-US"/>
        </w:rPr>
        <w:t xml:space="preserve"> and penalty points for wrong driving. Let</w:t>
      </w:r>
      <w:r w:rsidR="00A9311D">
        <w:rPr>
          <w:lang w:val="en-US"/>
        </w:rPr>
        <w:t xml:space="preserve"> u</w:t>
      </w:r>
      <w:r w:rsidRPr="00004C50">
        <w:rPr>
          <w:lang w:val="en-US"/>
        </w:rPr>
        <w:t>s</w:t>
      </w:r>
      <w:r w:rsidR="00A9311D">
        <w:rPr>
          <w:lang w:val="en-US"/>
        </w:rPr>
        <w:t>, thus,</w:t>
      </w:r>
      <w:r w:rsidRPr="00004C50">
        <w:rPr>
          <w:lang w:val="en-US"/>
        </w:rPr>
        <w:t xml:space="preserve"> look at the framework provided by the transition to the digital era. </w:t>
      </w:r>
    </w:p>
    <w:p w14:paraId="604A129D" w14:textId="0B737924" w:rsidR="00004C50" w:rsidRPr="00004C50" w:rsidRDefault="00004C50" w:rsidP="00004C50">
      <w:pPr>
        <w:rPr>
          <w:lang w:val="en-US"/>
        </w:rPr>
      </w:pPr>
      <w:r w:rsidRPr="00004C50">
        <w:rPr>
          <w:lang w:val="en-US"/>
        </w:rPr>
        <w:t xml:space="preserve">Digital </w:t>
      </w:r>
      <w:r w:rsidR="00621E7F">
        <w:rPr>
          <w:lang w:val="en-US"/>
        </w:rPr>
        <w:t xml:space="preserve">technology operates based on </w:t>
      </w:r>
      <w:r w:rsidRPr="00004C50">
        <w:rPr>
          <w:lang w:val="en-US"/>
        </w:rPr>
        <w:t>algorithms that describe a finite sequence of steps that can reliably solve a class of problems. The way the individual computer works, controlled by algorithms programmed by humans, seems mostly comprehensible, controllable</w:t>
      </w:r>
      <w:r w:rsidR="00C85CEF">
        <w:rPr>
          <w:lang w:val="en-US"/>
        </w:rPr>
        <w:t>,</w:t>
      </w:r>
      <w:r w:rsidRPr="00004C50">
        <w:rPr>
          <w:lang w:val="en-US"/>
        </w:rPr>
        <w:t xml:space="preserve"> and predictable. </w:t>
      </w:r>
      <w:r w:rsidR="00A9311D">
        <w:rPr>
          <w:lang w:val="en-US"/>
        </w:rPr>
        <w:t>Yet, a</w:t>
      </w:r>
      <w:r w:rsidRPr="00004C50">
        <w:rPr>
          <w:lang w:val="en-US"/>
        </w:rPr>
        <w:t xml:space="preserve">t the level of </w:t>
      </w:r>
      <w:r w:rsidR="00443A16">
        <w:rPr>
          <w:lang w:val="en-US"/>
        </w:rPr>
        <w:t>global networked</w:t>
      </w:r>
      <w:r w:rsidRPr="00004C50">
        <w:rPr>
          <w:lang w:val="en-US"/>
        </w:rPr>
        <w:t xml:space="preserve"> systems, this certainty loses itself. We are increasingly dependent on receiving information and making decisions without </w:t>
      </w:r>
      <w:r w:rsidR="00443A16">
        <w:rPr>
          <w:lang w:val="en-US"/>
        </w:rPr>
        <w:t>verifying</w:t>
      </w:r>
      <w:r w:rsidRPr="00004C50">
        <w:rPr>
          <w:lang w:val="en-US"/>
        </w:rPr>
        <w:t xml:space="preserve"> the source and quality of </w:t>
      </w:r>
      <w:r w:rsidR="00A9311D">
        <w:rPr>
          <w:lang w:val="en-US"/>
        </w:rPr>
        <w:t xml:space="preserve">such </w:t>
      </w:r>
      <w:r w:rsidRPr="00004C50">
        <w:rPr>
          <w:lang w:val="en-US"/>
        </w:rPr>
        <w:t xml:space="preserve">information. According to Baecker (2017), it is no longer just a matter of the </w:t>
      </w:r>
      <w:r w:rsidRPr="00004C50">
        <w:rPr>
          <w:i/>
          <w:lang w:val="en-US"/>
        </w:rPr>
        <w:t xml:space="preserve">surplus of </w:t>
      </w:r>
      <w:r w:rsidR="00443A16">
        <w:rPr>
          <w:i/>
          <w:lang w:val="en-US"/>
        </w:rPr>
        <w:t>language references</w:t>
      </w:r>
      <w:r w:rsidRPr="00004C50">
        <w:rPr>
          <w:lang w:val="en-US"/>
        </w:rPr>
        <w:t xml:space="preserve"> developed in earlier epochs, the </w:t>
      </w:r>
      <w:r w:rsidRPr="00004C50">
        <w:rPr>
          <w:i/>
          <w:lang w:val="en-US"/>
        </w:rPr>
        <w:t>surplus of symbols of</w:t>
      </w:r>
      <w:r w:rsidRPr="00004C50">
        <w:rPr>
          <w:lang w:val="en-US"/>
        </w:rPr>
        <w:t xml:space="preserve"> writing, and the </w:t>
      </w:r>
      <w:r w:rsidRPr="00621E7F">
        <w:rPr>
          <w:i/>
          <w:lang w:val="en-US"/>
        </w:rPr>
        <w:t>surplus of criticism</w:t>
      </w:r>
      <w:r w:rsidRPr="00004C50">
        <w:rPr>
          <w:lang w:val="en-US"/>
        </w:rPr>
        <w:t xml:space="preserve"> of book printing. In the digital epoch, it will be necessary to cope with the </w:t>
      </w:r>
      <w:r w:rsidRPr="00004C50">
        <w:rPr>
          <w:i/>
          <w:lang w:val="en-US"/>
        </w:rPr>
        <w:t>surplus of control</w:t>
      </w:r>
      <w:r w:rsidRPr="00004C50">
        <w:rPr>
          <w:lang w:val="en-US"/>
        </w:rPr>
        <w:t xml:space="preserve"> that arises because computers participate in social communication with their memory. Humans are no longer able to reproduce the individual results of the </w:t>
      </w:r>
      <w:r w:rsidR="00443A16">
        <w:rPr>
          <w:lang w:val="en-US"/>
        </w:rPr>
        <w:t>digital systems' processes</w:t>
      </w:r>
      <w:r w:rsidRPr="00004C50">
        <w:rPr>
          <w:lang w:val="en-US"/>
        </w:rPr>
        <w:t xml:space="preserve"> interacting in the network</w:t>
      </w:r>
      <w:r w:rsidR="00022547">
        <w:rPr>
          <w:lang w:val="en-US"/>
        </w:rPr>
        <w:t xml:space="preserve"> based on algorithms</w:t>
      </w:r>
      <w:r w:rsidRPr="00004C50">
        <w:rPr>
          <w:lang w:val="en-US"/>
        </w:rPr>
        <w:t xml:space="preserve"> </w:t>
      </w:r>
      <w:r>
        <w:fldChar w:fldCharType="begin"/>
      </w:r>
      <w:r w:rsidR="007226EA">
        <w:rPr>
          <w:lang w:val="en-US"/>
        </w:rPr>
        <w:instrText xml:space="preserve"> ADDIN ZOTERO_ITEM CSL_CITATION {"citationID":"QmXYYINj","properties":{"formattedCitation":"(s.a. Algorithmizit\\uc0\\u228{}t bei Stalder, 2016)","plainCitation":"(s.a. Algorithmizität bei Stalder, 2016)","dontUpdate":true,"noteIndex":0},"citationItems":[{"id":3483,"uris":["http://zotero.org/users/8058/items/SB9XGMT2"],"uri":["http://zotero.org/users/8058/items/SB9XGMT2"],"itemData":{"id":3483,"type":"book","abstract":"Referentialität, Gemeinschaftlichkeit und Algorithmizität sind die charakteristischen Formen der Kultur der Digitalität, in der sich immer mehr Menschen, auf immer mehr Feldern und mithilfe immer komplexerer Technologien an der Verhandlung von sozialer Bedeutung beteiligen (müssen). Sie reagieren so auf die Herausforderungen einer chaotischen, überbordenden Informationssphäre und tragen zu deren weiterer Ausbreitung bei. Dies bringt alte kulturelle Ordnungen zum Einsturz und Neue sind bereits deutlich auszumachen. Felix Stalder beleuchtet die historischen Wurzeln wie auch die politischen Konsequenzen dieser Entwicklung. Die Zukunft, so sein Fazit, ist offen. Unser Handeln bestimmt, ob wir in einer postdemokratischen Welt der Überwachung und der Wissensmonopole oder in einer Kultur der Commons und der Partizipation leben werden.","event-place":"Berlin","ISBN":"978-3-518-12679-0","language":"Deutsch","number-of-pages":"200","publisher":"Suhrkamp Verlag","publisher-place":"Berlin","source":"Amazon","title":"Kultur der Digitalität","author":[{"family":"Stalder","given":"Felix"}],"issued":{"date-parts":[["2016",5,8]]}},"prefix":"s.a. Algorithmizität bei "}],"schema":"https://github.com/citation-style-language/schema/raw/master/csl-citation.json"} </w:instrText>
      </w:r>
      <w:r>
        <w:fldChar w:fldCharType="separate"/>
      </w:r>
      <w:r w:rsidR="00374A02" w:rsidRPr="00374A02">
        <w:rPr>
          <w:rFonts w:ascii="Calibri" w:hAnsi="Calibri" w:cs="Calibri"/>
          <w:szCs w:val="24"/>
          <w:lang w:val="en-US"/>
        </w:rPr>
        <w:t>(Stalder, 2016)</w:t>
      </w:r>
      <w:r>
        <w:fldChar w:fldCharType="end"/>
      </w:r>
      <w:r w:rsidRPr="00004C50">
        <w:rPr>
          <w:lang w:val="en-US"/>
        </w:rPr>
        <w:t xml:space="preserve">. </w:t>
      </w:r>
      <w:r w:rsidR="00022547">
        <w:rPr>
          <w:lang w:val="en-US"/>
        </w:rPr>
        <w:t>C</w:t>
      </w:r>
      <w:r w:rsidRPr="00004C50">
        <w:rPr>
          <w:lang w:val="en-US"/>
        </w:rPr>
        <w:t>ountability, computability</w:t>
      </w:r>
      <w:r w:rsidR="00C85CEF">
        <w:rPr>
          <w:lang w:val="en-US"/>
        </w:rPr>
        <w:t>,</w:t>
      </w:r>
      <w:r w:rsidRPr="00004C50">
        <w:rPr>
          <w:lang w:val="en-US"/>
        </w:rPr>
        <w:t xml:space="preserve"> and controllability of algorithms on which the individual computers are based become </w:t>
      </w:r>
      <w:r w:rsidR="00621E7F">
        <w:rPr>
          <w:lang w:val="en-US"/>
        </w:rPr>
        <w:t>unmanageability and</w:t>
      </w:r>
      <w:r w:rsidR="00443A16">
        <w:rPr>
          <w:lang w:val="en-US"/>
        </w:rPr>
        <w:t xml:space="preserve"> </w:t>
      </w:r>
      <w:r w:rsidRPr="00004C50">
        <w:rPr>
          <w:lang w:val="en-US"/>
        </w:rPr>
        <w:t xml:space="preserve">unpredictability. The "next society" </w:t>
      </w:r>
      <w:proofErr w:type="gramStart"/>
      <w:r w:rsidRPr="00004C50">
        <w:rPr>
          <w:lang w:val="en-US"/>
        </w:rPr>
        <w:t>has to</w:t>
      </w:r>
      <w:proofErr w:type="gramEnd"/>
      <w:r w:rsidRPr="00004C50">
        <w:rPr>
          <w:lang w:val="en-US"/>
        </w:rPr>
        <w:t xml:space="preserve"> deal with this</w:t>
      </w:r>
      <w:r w:rsidR="00621E7F">
        <w:rPr>
          <w:lang w:val="en-US"/>
        </w:rPr>
        <w:t xml:space="preserve"> challenge</w:t>
      </w:r>
      <w:r w:rsidRPr="00004C50">
        <w:rPr>
          <w:lang w:val="en-US"/>
        </w:rPr>
        <w:t xml:space="preserve">. </w:t>
      </w:r>
    </w:p>
    <w:p w14:paraId="14B8F4B1" w14:textId="35497149" w:rsidR="00004C50" w:rsidRPr="00004C50" w:rsidRDefault="00443A16" w:rsidP="00004C50">
      <w:pPr>
        <w:rPr>
          <w:lang w:val="en-US"/>
        </w:rPr>
      </w:pPr>
      <w:r>
        <w:rPr>
          <w:lang w:val="en-US"/>
        </w:rPr>
        <w:t>Another example can illustrate the qualitative difference that arises from the transition of the individual computer into networked systems</w:t>
      </w:r>
      <w:r w:rsidR="00004C50" w:rsidRPr="00004C50">
        <w:rPr>
          <w:lang w:val="en-US"/>
        </w:rPr>
        <w:t xml:space="preserve">. </w:t>
      </w:r>
      <w:r w:rsidR="00C85CEF">
        <w:rPr>
          <w:lang w:val="en-US"/>
        </w:rPr>
        <w:t>Based on</w:t>
      </w:r>
      <w:r w:rsidR="00004C50" w:rsidRPr="00004C50">
        <w:rPr>
          <w:lang w:val="en-US"/>
        </w:rPr>
        <w:t xml:space="preserve"> the data collected on the Internet</w:t>
      </w:r>
      <w:r>
        <w:rPr>
          <w:lang w:val="en-US"/>
        </w:rPr>
        <w:t>,</w:t>
      </w:r>
      <w:r w:rsidR="00004C50" w:rsidRPr="00004C50">
        <w:rPr>
          <w:lang w:val="en-US"/>
        </w:rPr>
        <w:t xml:space="preserve"> by observing </w:t>
      </w:r>
      <w:r w:rsidR="00510564">
        <w:rPr>
          <w:lang w:val="en-US"/>
        </w:rPr>
        <w:t xml:space="preserve">online </w:t>
      </w:r>
      <w:r w:rsidR="00004C50" w:rsidRPr="00004C50">
        <w:rPr>
          <w:lang w:val="en-US"/>
        </w:rPr>
        <w:t>behavior</w:t>
      </w:r>
      <w:r w:rsidR="00375F4C">
        <w:rPr>
          <w:lang w:val="en-US"/>
        </w:rPr>
        <w:t>,</w:t>
      </w:r>
      <w:r w:rsidR="00510564">
        <w:rPr>
          <w:lang w:val="en-US"/>
        </w:rPr>
        <w:t xml:space="preserve"> </w:t>
      </w:r>
      <w:r w:rsidR="00004C50" w:rsidRPr="00004C50">
        <w:rPr>
          <w:lang w:val="en-US"/>
        </w:rPr>
        <w:t xml:space="preserve">I </w:t>
      </w:r>
      <w:r w:rsidR="00510564">
        <w:rPr>
          <w:lang w:val="en-US"/>
        </w:rPr>
        <w:t xml:space="preserve">might </w:t>
      </w:r>
      <w:r w:rsidR="00004C50" w:rsidRPr="00004C50">
        <w:rPr>
          <w:lang w:val="en-US"/>
        </w:rPr>
        <w:t xml:space="preserve">receive recommendations </w:t>
      </w:r>
      <w:r w:rsidR="00510564">
        <w:rPr>
          <w:lang w:val="en-US"/>
        </w:rPr>
        <w:t xml:space="preserve">on </w:t>
      </w:r>
      <w:r w:rsidR="00004C50" w:rsidRPr="00004C50">
        <w:rPr>
          <w:lang w:val="en-US"/>
        </w:rPr>
        <w:t>books, music</w:t>
      </w:r>
      <w:r w:rsidR="00C85CEF">
        <w:rPr>
          <w:lang w:val="en-US"/>
        </w:rPr>
        <w:t>,</w:t>
      </w:r>
      <w:r w:rsidR="00004C50" w:rsidRPr="00004C50">
        <w:rPr>
          <w:lang w:val="en-US"/>
        </w:rPr>
        <w:t xml:space="preserve"> or videos that might be of interest to me</w:t>
      </w:r>
      <w:r w:rsidR="00510564">
        <w:rPr>
          <w:lang w:val="en-US"/>
        </w:rPr>
        <w:t xml:space="preserve"> </w:t>
      </w:r>
      <w:proofErr w:type="gramStart"/>
      <w:r w:rsidR="00510564">
        <w:rPr>
          <w:lang w:val="en-US"/>
        </w:rPr>
        <w:t>and also</w:t>
      </w:r>
      <w:proofErr w:type="gramEnd"/>
      <w:r w:rsidR="00510564">
        <w:rPr>
          <w:lang w:val="en-US"/>
        </w:rPr>
        <w:t xml:space="preserve"> for </w:t>
      </w:r>
      <w:r w:rsidR="00004C50" w:rsidRPr="00004C50">
        <w:rPr>
          <w:lang w:val="en-US"/>
        </w:rPr>
        <w:t>sports activities</w:t>
      </w:r>
      <w:r w:rsidR="00510564">
        <w:rPr>
          <w:lang w:val="en-US"/>
        </w:rPr>
        <w:t xml:space="preserve"> or </w:t>
      </w:r>
      <w:r w:rsidR="00004C50" w:rsidRPr="00004C50">
        <w:rPr>
          <w:lang w:val="en-US"/>
        </w:rPr>
        <w:t xml:space="preserve">nutrition. </w:t>
      </w:r>
      <w:r w:rsidR="00C85CEF">
        <w:rPr>
          <w:lang w:val="en-US"/>
        </w:rPr>
        <w:t>An individual might experience t</w:t>
      </w:r>
      <w:r w:rsidR="00004C50" w:rsidRPr="00004C50">
        <w:rPr>
          <w:lang w:val="en-US"/>
        </w:rPr>
        <w:t xml:space="preserve">his information </w:t>
      </w:r>
      <w:r>
        <w:rPr>
          <w:lang w:val="en-US"/>
        </w:rPr>
        <w:t>as supportive</w:t>
      </w:r>
      <w:r w:rsidR="003F0687">
        <w:rPr>
          <w:lang w:val="en-US"/>
        </w:rPr>
        <w:t xml:space="preserve"> and adding control to </w:t>
      </w:r>
      <w:r>
        <w:rPr>
          <w:lang w:val="en-US"/>
        </w:rPr>
        <w:t xml:space="preserve">his </w:t>
      </w:r>
      <w:r w:rsidR="003F0687">
        <w:rPr>
          <w:lang w:val="en-US"/>
        </w:rPr>
        <w:t xml:space="preserve">own’s life. </w:t>
      </w:r>
      <w:r w:rsidR="00004C50" w:rsidRPr="00004C50">
        <w:rPr>
          <w:lang w:val="en-US"/>
        </w:rPr>
        <w:t xml:space="preserve">At the social level, however, this </w:t>
      </w:r>
      <w:r w:rsidR="00C85CEF">
        <w:rPr>
          <w:lang w:val="en-US"/>
        </w:rPr>
        <w:t xml:space="preserve">technology eventually </w:t>
      </w:r>
      <w:r w:rsidR="003F0687">
        <w:rPr>
          <w:lang w:val="en-US"/>
        </w:rPr>
        <w:t xml:space="preserve">will decrease </w:t>
      </w:r>
      <w:r>
        <w:rPr>
          <w:lang w:val="en-US"/>
        </w:rPr>
        <w:t xml:space="preserve">the </w:t>
      </w:r>
      <w:r w:rsidR="00004C50" w:rsidRPr="00004C50">
        <w:rPr>
          <w:lang w:val="en-US"/>
        </w:rPr>
        <w:t>control</w:t>
      </w:r>
      <w:r w:rsidR="003E0050">
        <w:rPr>
          <w:lang w:val="en-US"/>
        </w:rPr>
        <w:t xml:space="preserve"> of humans</w:t>
      </w:r>
      <w:r w:rsidR="00004C50" w:rsidRPr="00004C50">
        <w:rPr>
          <w:lang w:val="en-US"/>
        </w:rPr>
        <w:t xml:space="preserve">. </w:t>
      </w:r>
    </w:p>
    <w:p w14:paraId="168FF41C" w14:textId="02ACD1CE" w:rsidR="00004C50" w:rsidRPr="00004C50" w:rsidRDefault="00004C50" w:rsidP="00004C50">
      <w:pPr>
        <w:rPr>
          <w:lang w:val="en-US"/>
        </w:rPr>
      </w:pPr>
      <w:r w:rsidRPr="00004C50">
        <w:rPr>
          <w:lang w:val="en-US"/>
        </w:rPr>
        <w:lastRenderedPageBreak/>
        <w:t xml:space="preserve">The </w:t>
      </w:r>
      <w:r w:rsidR="00C85CEF">
        <w:rPr>
          <w:lang w:val="en-US"/>
        </w:rPr>
        <w:t xml:space="preserve">traditional idea of education aiming </w:t>
      </w:r>
      <w:r w:rsidR="00375F4C">
        <w:rPr>
          <w:lang w:val="en-US"/>
        </w:rPr>
        <w:t>for</w:t>
      </w:r>
      <w:r w:rsidR="00C85CEF">
        <w:rPr>
          <w:lang w:val="en-US"/>
        </w:rPr>
        <w:t xml:space="preserve"> </w:t>
      </w:r>
      <w:r w:rsidRPr="00004C50">
        <w:rPr>
          <w:lang w:val="en-US"/>
        </w:rPr>
        <w:t xml:space="preserve">autonomy and </w:t>
      </w:r>
      <w:r w:rsidR="00510564">
        <w:rPr>
          <w:lang w:val="en-US"/>
        </w:rPr>
        <w:t xml:space="preserve">development </w:t>
      </w:r>
      <w:r w:rsidR="00C85CEF">
        <w:rPr>
          <w:lang w:val="en-US"/>
        </w:rPr>
        <w:t xml:space="preserve">seems to be </w:t>
      </w:r>
      <w:r w:rsidRPr="00004C50">
        <w:rPr>
          <w:lang w:val="en-US"/>
        </w:rPr>
        <w:t>reaching its limits</w:t>
      </w:r>
      <w:r w:rsidR="00C85CEF">
        <w:rPr>
          <w:lang w:val="en-US"/>
        </w:rPr>
        <w:t xml:space="preserve"> in the digital epoch</w:t>
      </w:r>
      <w:r w:rsidRPr="00004C50">
        <w:rPr>
          <w:lang w:val="en-US"/>
        </w:rPr>
        <w:t>. "</w:t>
      </w:r>
      <w:r w:rsidR="00C85CEF">
        <w:rPr>
          <w:lang w:val="en-US"/>
        </w:rPr>
        <w:t>D</w:t>
      </w:r>
      <w:r w:rsidRPr="00004C50">
        <w:rPr>
          <w:lang w:val="en-US"/>
        </w:rPr>
        <w:t>igital sovereignty</w:t>
      </w:r>
      <w:r w:rsidR="00443A16">
        <w:rPr>
          <w:lang w:val="en-US"/>
        </w:rPr>
        <w:t>,"</w:t>
      </w:r>
      <w:r w:rsidRPr="00004C50">
        <w:rPr>
          <w:lang w:val="en-US"/>
        </w:rPr>
        <w:t xml:space="preserve"> as demanded by the Association of the Bavarian Economy</w:t>
      </w:r>
      <w:r>
        <w:rPr>
          <w:rStyle w:val="Funotenzeichen"/>
        </w:rPr>
        <w:footnoteReference w:id="1"/>
      </w:r>
      <w:r w:rsidRPr="00004C50">
        <w:rPr>
          <w:lang w:val="en-US"/>
        </w:rPr>
        <w:t xml:space="preserve"> and </w:t>
      </w:r>
      <w:r w:rsidR="00C85CEF">
        <w:rPr>
          <w:lang w:val="en-US"/>
        </w:rPr>
        <w:t xml:space="preserve">defined with references to categories of the </w:t>
      </w:r>
      <w:r w:rsidRPr="00004C50">
        <w:rPr>
          <w:lang w:val="en-US"/>
        </w:rPr>
        <w:t>individual</w:t>
      </w:r>
      <w:r w:rsidR="00375F4C">
        <w:rPr>
          <w:lang w:val="en-US"/>
        </w:rPr>
        <w:t>,</w:t>
      </w:r>
      <w:r w:rsidR="00C85CEF">
        <w:rPr>
          <w:lang w:val="en-US"/>
        </w:rPr>
        <w:t xml:space="preserve"> will</w:t>
      </w:r>
      <w:r w:rsidRPr="00004C50">
        <w:rPr>
          <w:lang w:val="en-US"/>
        </w:rPr>
        <w:t xml:space="preserve"> </w:t>
      </w:r>
      <w:r w:rsidR="00C85CEF">
        <w:rPr>
          <w:lang w:val="en-US"/>
        </w:rPr>
        <w:t>probably be</w:t>
      </w:r>
      <w:r w:rsidRPr="00004C50">
        <w:rPr>
          <w:lang w:val="en-US"/>
        </w:rPr>
        <w:t xml:space="preserve"> </w:t>
      </w:r>
      <w:r w:rsidR="00443A16">
        <w:rPr>
          <w:lang w:val="en-US"/>
        </w:rPr>
        <w:t>challenging</w:t>
      </w:r>
      <w:r w:rsidRPr="00004C50">
        <w:rPr>
          <w:lang w:val="en-US"/>
        </w:rPr>
        <w:t xml:space="preserve"> to </w:t>
      </w:r>
      <w:r w:rsidR="00C85CEF">
        <w:rPr>
          <w:lang w:val="en-US"/>
        </w:rPr>
        <w:t xml:space="preserve">achieve </w:t>
      </w:r>
      <w:r w:rsidRPr="00004C50">
        <w:rPr>
          <w:lang w:val="en-US"/>
        </w:rPr>
        <w:t>in the "next society</w:t>
      </w:r>
      <w:r w:rsidR="00443A16">
        <w:rPr>
          <w:lang w:val="en-US"/>
        </w:rPr>
        <w:t>."</w:t>
      </w:r>
      <w:r w:rsidR="00C85CEF">
        <w:rPr>
          <w:lang w:val="en-US"/>
        </w:rPr>
        <w:t xml:space="preserve"> “Digital sovereignty” rests on </w:t>
      </w:r>
      <w:r w:rsidRPr="00004C50">
        <w:rPr>
          <w:lang w:val="en-US"/>
        </w:rPr>
        <w:t xml:space="preserve">the </w:t>
      </w:r>
      <w:r w:rsidR="00C85CEF">
        <w:rPr>
          <w:lang w:val="en-US"/>
        </w:rPr>
        <w:t xml:space="preserve">idea </w:t>
      </w:r>
      <w:r w:rsidRPr="00004C50">
        <w:rPr>
          <w:lang w:val="en-US"/>
        </w:rPr>
        <w:t xml:space="preserve">of </w:t>
      </w:r>
      <w:r w:rsidRPr="00004C50">
        <w:rPr>
          <w:i/>
          <w:lang w:val="en-US"/>
        </w:rPr>
        <w:t>mast</w:t>
      </w:r>
      <w:r w:rsidR="00C85CEF">
        <w:rPr>
          <w:i/>
          <w:lang w:val="en-US"/>
        </w:rPr>
        <w:t>ering</w:t>
      </w:r>
      <w:r w:rsidRPr="00004C50">
        <w:rPr>
          <w:i/>
          <w:lang w:val="en-US"/>
        </w:rPr>
        <w:t xml:space="preserve"> </w:t>
      </w:r>
      <w:r w:rsidRPr="00004C50">
        <w:rPr>
          <w:lang w:val="en-US"/>
        </w:rPr>
        <w:t xml:space="preserve">digital technology, which </w:t>
      </w:r>
      <w:r w:rsidR="00375F4C">
        <w:rPr>
          <w:lang w:val="en-US"/>
        </w:rPr>
        <w:t xml:space="preserve">seems </w:t>
      </w:r>
      <w:r w:rsidR="00C85CEF">
        <w:rPr>
          <w:lang w:val="en-US"/>
        </w:rPr>
        <w:t xml:space="preserve">increasingly </w:t>
      </w:r>
      <w:r w:rsidRPr="00004C50">
        <w:rPr>
          <w:lang w:val="en-US"/>
        </w:rPr>
        <w:t xml:space="preserve">difficult to </w:t>
      </w:r>
      <w:r w:rsidR="00443A16">
        <w:rPr>
          <w:lang w:val="en-US"/>
        </w:rPr>
        <w:t>perform</w:t>
      </w:r>
      <w:r w:rsidR="00C85CEF">
        <w:rPr>
          <w:lang w:val="en-US"/>
        </w:rPr>
        <w:t xml:space="preserve"> on </w:t>
      </w:r>
      <w:r w:rsidR="00375F4C">
        <w:rPr>
          <w:lang w:val="en-US"/>
        </w:rPr>
        <w:t>the</w:t>
      </w:r>
      <w:r w:rsidR="00C85CEF">
        <w:rPr>
          <w:lang w:val="en-US"/>
        </w:rPr>
        <w:t xml:space="preserve"> level of society</w:t>
      </w:r>
      <w:r w:rsidRPr="00004C50">
        <w:rPr>
          <w:lang w:val="en-US"/>
        </w:rPr>
        <w:t xml:space="preserve">. </w:t>
      </w:r>
      <w:r w:rsidR="00C85CEF">
        <w:rPr>
          <w:lang w:val="en-US"/>
        </w:rPr>
        <w:t>It seems</w:t>
      </w:r>
      <w:r w:rsidR="00375F4C">
        <w:rPr>
          <w:lang w:val="en-US"/>
        </w:rPr>
        <w:t xml:space="preserve"> that</w:t>
      </w:r>
      <w:r w:rsidR="00C85CEF">
        <w:rPr>
          <w:lang w:val="en-US"/>
        </w:rPr>
        <w:t xml:space="preserve"> we have </w:t>
      </w:r>
      <w:r w:rsidR="00375F4C">
        <w:rPr>
          <w:lang w:val="en-US"/>
        </w:rPr>
        <w:t xml:space="preserve">come </w:t>
      </w:r>
      <w:r w:rsidR="003F0687">
        <w:rPr>
          <w:lang w:val="en-US"/>
        </w:rPr>
        <w:t xml:space="preserve">to terms with </w:t>
      </w:r>
      <w:r w:rsidR="00C85CEF">
        <w:rPr>
          <w:lang w:val="en-US"/>
        </w:rPr>
        <w:t xml:space="preserve">the idea that mankind will not be able to </w:t>
      </w:r>
      <w:r w:rsidR="00443A16">
        <w:rPr>
          <w:lang w:val="en-US"/>
        </w:rPr>
        <w:t>retain</w:t>
      </w:r>
      <w:r w:rsidR="00802DC8">
        <w:rPr>
          <w:lang w:val="en-US"/>
        </w:rPr>
        <w:t xml:space="preserve"> control of </w:t>
      </w:r>
      <w:r w:rsidR="00C85CEF">
        <w:rPr>
          <w:lang w:val="en-US"/>
        </w:rPr>
        <w:t>digital technology</w:t>
      </w:r>
      <w:r w:rsidR="00802DC8">
        <w:rPr>
          <w:lang w:val="en-US"/>
        </w:rPr>
        <w:t xml:space="preserve">; </w:t>
      </w:r>
      <w:r w:rsidR="00C85CEF">
        <w:rPr>
          <w:lang w:val="en-US"/>
        </w:rPr>
        <w:t xml:space="preserve">digital technology is becoming an actor </w:t>
      </w:r>
      <w:proofErr w:type="gramStart"/>
      <w:r w:rsidR="00802DC8">
        <w:rPr>
          <w:lang w:val="en-US"/>
        </w:rPr>
        <w:t>in itself that</w:t>
      </w:r>
      <w:proofErr w:type="gramEnd"/>
      <w:r w:rsidR="00802DC8">
        <w:rPr>
          <w:lang w:val="en-US"/>
        </w:rPr>
        <w:t xml:space="preserve"> </w:t>
      </w:r>
      <w:r w:rsidR="00C85CEF">
        <w:rPr>
          <w:lang w:val="en-US"/>
        </w:rPr>
        <w:t xml:space="preserve">we interact with </w:t>
      </w:r>
      <w:r w:rsidR="00802DC8">
        <w:rPr>
          <w:lang w:val="en-US"/>
        </w:rPr>
        <w:t xml:space="preserve">whilst </w:t>
      </w:r>
      <w:r w:rsidR="00C85CEF">
        <w:rPr>
          <w:lang w:val="en-US"/>
        </w:rPr>
        <w:t xml:space="preserve">developing society. </w:t>
      </w:r>
      <w:r w:rsidRPr="00004C50">
        <w:rPr>
          <w:lang w:val="en-US"/>
        </w:rPr>
        <w:t xml:space="preserve">The limitations of </w:t>
      </w:r>
      <w:r w:rsidR="00C85CEF">
        <w:rPr>
          <w:lang w:val="en-US"/>
        </w:rPr>
        <w:t xml:space="preserve">traditional </w:t>
      </w:r>
      <w:r w:rsidRPr="00004C50">
        <w:rPr>
          <w:lang w:val="en-US"/>
        </w:rPr>
        <w:t xml:space="preserve">media education designed as training courses </w:t>
      </w:r>
      <w:r w:rsidR="00802DC8">
        <w:rPr>
          <w:lang w:val="en-US"/>
        </w:rPr>
        <w:t xml:space="preserve">become </w:t>
      </w:r>
      <w:r w:rsidR="00443A16">
        <w:rPr>
          <w:lang w:val="en-US"/>
        </w:rPr>
        <w:t>apparent</w:t>
      </w:r>
      <w:r w:rsidR="00C85CEF">
        <w:rPr>
          <w:lang w:val="en-US"/>
        </w:rPr>
        <w:t>: They are necessary but limited.</w:t>
      </w:r>
      <w:r w:rsidRPr="00004C50">
        <w:rPr>
          <w:lang w:val="en-US"/>
        </w:rPr>
        <w:t xml:space="preserve"> According to Baecker (2018), a view of education </w:t>
      </w:r>
      <w:r w:rsidR="00C85CEF">
        <w:rPr>
          <w:lang w:val="en-US"/>
        </w:rPr>
        <w:t xml:space="preserve">captured </w:t>
      </w:r>
      <w:r w:rsidRPr="00004C50">
        <w:rPr>
          <w:lang w:val="en-US"/>
        </w:rPr>
        <w:t xml:space="preserve">in the epoch </w:t>
      </w:r>
      <w:r w:rsidR="00C85CEF">
        <w:rPr>
          <w:lang w:val="en-US"/>
        </w:rPr>
        <w:t>of books</w:t>
      </w:r>
      <w:r w:rsidR="00802DC8">
        <w:rPr>
          <w:lang w:val="en-US"/>
        </w:rPr>
        <w:t xml:space="preserve"> underestimates</w:t>
      </w:r>
      <w:r w:rsidR="00C85CEF">
        <w:rPr>
          <w:lang w:val="en-US"/>
        </w:rPr>
        <w:t xml:space="preserve"> </w:t>
      </w:r>
      <w:r w:rsidRPr="00004C50">
        <w:rPr>
          <w:lang w:val="en-US"/>
        </w:rPr>
        <w:t>the control surplus of the digital</w:t>
      </w:r>
      <w:r w:rsidR="00443A16">
        <w:rPr>
          <w:lang w:val="en-US"/>
        </w:rPr>
        <w:t>,</w:t>
      </w:r>
      <w:r w:rsidRPr="00004C50">
        <w:rPr>
          <w:lang w:val="en-US"/>
        </w:rPr>
        <w:t xml:space="preserve"> which </w:t>
      </w:r>
      <w:r w:rsidR="00C85CEF">
        <w:rPr>
          <w:lang w:val="en-US"/>
        </w:rPr>
        <w:t xml:space="preserve">will lead </w:t>
      </w:r>
      <w:r w:rsidRPr="00004C50">
        <w:rPr>
          <w:lang w:val="en-US"/>
        </w:rPr>
        <w:t>to new relationship</w:t>
      </w:r>
      <w:r w:rsidR="00C85CEF">
        <w:rPr>
          <w:lang w:val="en-US"/>
        </w:rPr>
        <w:t>s</w:t>
      </w:r>
      <w:r w:rsidRPr="00004C50">
        <w:rPr>
          <w:lang w:val="en-US"/>
        </w:rPr>
        <w:t xml:space="preserve"> between social actors. </w:t>
      </w:r>
    </w:p>
    <w:p w14:paraId="2B94866D" w14:textId="3AF9811C" w:rsidR="00004C50" w:rsidRDefault="00004C50" w:rsidP="00004C50">
      <w:pPr>
        <w:rPr>
          <w:lang w:val="en-US"/>
        </w:rPr>
      </w:pPr>
      <w:r w:rsidRPr="00004C50">
        <w:rPr>
          <w:lang w:val="en-US"/>
        </w:rPr>
        <w:t xml:space="preserve">The </w:t>
      </w:r>
      <w:r w:rsidR="00C85CEF">
        <w:rPr>
          <w:lang w:val="en-US"/>
        </w:rPr>
        <w:t xml:space="preserve">rise </w:t>
      </w:r>
      <w:r w:rsidRPr="00004C50">
        <w:rPr>
          <w:lang w:val="en-US"/>
        </w:rPr>
        <w:t xml:space="preserve">of the Internet </w:t>
      </w:r>
      <w:r w:rsidR="00DD003F">
        <w:rPr>
          <w:lang w:val="en-US"/>
        </w:rPr>
        <w:t xml:space="preserve">has </w:t>
      </w:r>
      <w:r w:rsidRPr="00004C50">
        <w:rPr>
          <w:lang w:val="en-US"/>
        </w:rPr>
        <w:t>show</w:t>
      </w:r>
      <w:r w:rsidR="00DD003F">
        <w:rPr>
          <w:lang w:val="en-US"/>
        </w:rPr>
        <w:t>n</w:t>
      </w:r>
      <w:r w:rsidRPr="00004C50">
        <w:rPr>
          <w:lang w:val="en-US"/>
        </w:rPr>
        <w:t xml:space="preserve"> how </w:t>
      </w:r>
      <w:r w:rsidR="00802DC8">
        <w:rPr>
          <w:lang w:val="en-US"/>
        </w:rPr>
        <w:t xml:space="preserve">humankind has </w:t>
      </w:r>
      <w:proofErr w:type="gramStart"/>
      <w:r w:rsidR="00802DC8">
        <w:rPr>
          <w:lang w:val="en-US"/>
        </w:rPr>
        <w:t>opened up</w:t>
      </w:r>
      <w:proofErr w:type="gramEnd"/>
      <w:r w:rsidR="00802DC8">
        <w:rPr>
          <w:lang w:val="en-US"/>
        </w:rPr>
        <w:t xml:space="preserve"> spaces for exploration with </w:t>
      </w:r>
      <w:r w:rsidRPr="00004C50">
        <w:rPr>
          <w:lang w:val="en-US"/>
        </w:rPr>
        <w:t>technology, which in turn</w:t>
      </w:r>
      <w:r w:rsidR="007C7CB2">
        <w:rPr>
          <w:lang w:val="en-US"/>
        </w:rPr>
        <w:t>,</w:t>
      </w:r>
      <w:r w:rsidRPr="00004C50">
        <w:rPr>
          <w:lang w:val="en-US"/>
        </w:rPr>
        <w:t xml:space="preserve"> </w:t>
      </w:r>
      <w:r w:rsidR="007C7CB2">
        <w:rPr>
          <w:lang w:val="en-US"/>
        </w:rPr>
        <w:t xml:space="preserve">have </w:t>
      </w:r>
      <w:r w:rsidRPr="00004C50">
        <w:rPr>
          <w:lang w:val="en-US"/>
        </w:rPr>
        <w:t>motivate</w:t>
      </w:r>
      <w:r w:rsidR="007C7CB2">
        <w:rPr>
          <w:lang w:val="en-US"/>
        </w:rPr>
        <w:t>d</w:t>
      </w:r>
      <w:r w:rsidRPr="00004C50">
        <w:rPr>
          <w:lang w:val="en-US"/>
        </w:rPr>
        <w:t xml:space="preserve"> technical developments that </w:t>
      </w:r>
      <w:r w:rsidR="00C85CEF">
        <w:rPr>
          <w:lang w:val="en-US"/>
        </w:rPr>
        <w:t xml:space="preserve">again </w:t>
      </w:r>
      <w:r w:rsidR="007C7CB2">
        <w:rPr>
          <w:lang w:val="en-US"/>
        </w:rPr>
        <w:t>have</w:t>
      </w:r>
      <w:r w:rsidR="008A0C34">
        <w:rPr>
          <w:lang w:val="en-US"/>
        </w:rPr>
        <w:t xml:space="preserve"> unlocked </w:t>
      </w:r>
      <w:r w:rsidRPr="00004C50">
        <w:rPr>
          <w:lang w:val="en-US"/>
        </w:rPr>
        <w:t xml:space="preserve">new </w:t>
      </w:r>
      <w:r w:rsidR="00C85CEF">
        <w:rPr>
          <w:lang w:val="en-US"/>
        </w:rPr>
        <w:t>routes for development</w:t>
      </w:r>
      <w:r w:rsidRPr="00004C50">
        <w:rPr>
          <w:lang w:val="en-US"/>
        </w:rPr>
        <w:t>. Buildings, devices</w:t>
      </w:r>
      <w:r w:rsidR="00C85CEF">
        <w:rPr>
          <w:lang w:val="en-US"/>
        </w:rPr>
        <w:t>,</w:t>
      </w:r>
      <w:r w:rsidRPr="00004C50">
        <w:rPr>
          <w:lang w:val="en-US"/>
        </w:rPr>
        <w:t xml:space="preserve"> and other </w:t>
      </w:r>
      <w:r w:rsidR="00443A16">
        <w:rPr>
          <w:lang w:val="en-US"/>
        </w:rPr>
        <w:t>technological</w:t>
      </w:r>
      <w:r w:rsidRPr="00004C50">
        <w:rPr>
          <w:lang w:val="en-US"/>
        </w:rPr>
        <w:t xml:space="preserve"> artifacts created by humans influence the actions of humans. </w:t>
      </w:r>
      <w:r w:rsidR="007C7CB2">
        <w:rPr>
          <w:lang w:val="en-US"/>
        </w:rPr>
        <w:t>Speed bumps</w:t>
      </w:r>
      <w:r w:rsidRPr="00004C50">
        <w:rPr>
          <w:lang w:val="en-US"/>
        </w:rPr>
        <w:t xml:space="preserve"> on the road force driver</w:t>
      </w:r>
      <w:r w:rsidR="004245AF">
        <w:rPr>
          <w:lang w:val="en-US"/>
        </w:rPr>
        <w:t>s</w:t>
      </w:r>
      <w:r w:rsidRPr="00004C50">
        <w:rPr>
          <w:lang w:val="en-US"/>
        </w:rPr>
        <w:t xml:space="preserve"> to reduce the speed. </w:t>
      </w:r>
      <w:r w:rsidR="00C85CEF">
        <w:rPr>
          <w:lang w:val="en-US"/>
        </w:rPr>
        <w:t>S</w:t>
      </w:r>
      <w:r w:rsidRPr="00004C50">
        <w:rPr>
          <w:lang w:val="en-US"/>
        </w:rPr>
        <w:t>eating arrangement</w:t>
      </w:r>
      <w:r w:rsidR="00C85CEF">
        <w:rPr>
          <w:lang w:val="en-US"/>
        </w:rPr>
        <w:t>s</w:t>
      </w:r>
      <w:r w:rsidRPr="00004C50">
        <w:rPr>
          <w:lang w:val="en-US"/>
        </w:rPr>
        <w:t xml:space="preserve"> in </w:t>
      </w:r>
      <w:r w:rsidR="00C85CEF">
        <w:rPr>
          <w:lang w:val="en-US"/>
        </w:rPr>
        <w:t xml:space="preserve">a </w:t>
      </w:r>
      <w:r w:rsidRPr="00004C50">
        <w:rPr>
          <w:lang w:val="en-US"/>
        </w:rPr>
        <w:t xml:space="preserve">lecture hall create a communication situation that distinguishes lecturers from listeners. Latour </w:t>
      </w:r>
      <w:r>
        <w:fldChar w:fldCharType="begin"/>
      </w:r>
      <w:r w:rsidR="007226EA">
        <w:rPr>
          <w:lang w:val="en-US"/>
        </w:rPr>
        <w:instrText xml:space="preserve"> ADDIN ZOTERO_ITEM CSL_CITATION {"citationID":"ar9qqr997l","properties":{"formattedCitation":"(1996)","plainCitation":"(1996)","noteIndex":0},"citationItems":[{"id":3994,"uris":["http://zotero.org/users/8058/items/NSF2T6F8"],"uri":["http://zotero.org/users/8058/items/NSF2T6F8"],"itemData":{"id":3994,"type":"article-journal","abstract":"Three resources have been developed over the ages to deal with agency. The first one is to attribute to them naturality, and to link them with nature. The second one is to grant them sociality, and to tie them to the social fabric. The third one is to consider them as a semiotic construction, and to relate agency with building of meaning. The originality of science studies comes from the impossibility of clearly differentiating between these three resources. Microbes, neutrinos of DNA are at the same time natural, social and discourse. They are real, human and semiotic entities in the same breath. The article explores the consequences of this peculiar situation which has not been underlined before science studies forced us to retie the links between these three resources. The actor-network theory as developed by Callon and his colleagues is an attempt to invent a vocabulary to deal with this new situation. The article reviews those difficulties and tries to overcome them by showing how they may be used to account for the construction of entities, that is for the attribution of nature, society and meaning.","archive":"JSTOR","container-title":"Soziale Welt","ISSN":"0038-6073","issue":"4","page":"369-381","source":"JSTOR","title":"On actor-network theory: A few clarifications","title-short":"On actor-network theory","URL":"https://www.jstor.org/stable/40878163","volume":"47","author":[{"family":"Latour","given":"Bruno"}],"accessed":{"date-parts":[["2019",11,6]]},"issued":{"date-parts":[["1996"]]}},"suppress-author":true}],"schema":"https://github.com/citation-style-language/schema/raw/master/csl-citation.json"} </w:instrText>
      </w:r>
      <w:r>
        <w:fldChar w:fldCharType="separate"/>
      </w:r>
      <w:r w:rsidRPr="00004C50">
        <w:rPr>
          <w:rFonts w:ascii="Calibri" w:hAnsi="Calibri" w:cs="Times New Roman"/>
          <w:szCs w:val="24"/>
          <w:lang w:val="en-US"/>
        </w:rPr>
        <w:t>(1996)</w:t>
      </w:r>
      <w:r>
        <w:fldChar w:fldCharType="end"/>
      </w:r>
      <w:r w:rsidRPr="00004C50">
        <w:rPr>
          <w:lang w:val="en-US"/>
        </w:rPr>
        <w:t xml:space="preserve"> </w:t>
      </w:r>
      <w:r w:rsidR="00C85CEF">
        <w:rPr>
          <w:lang w:val="en-US"/>
        </w:rPr>
        <w:t xml:space="preserve">has </w:t>
      </w:r>
      <w:r w:rsidRPr="00004C50">
        <w:rPr>
          <w:lang w:val="en-US"/>
        </w:rPr>
        <w:t>describe</w:t>
      </w:r>
      <w:r w:rsidR="00C85CEF">
        <w:rPr>
          <w:lang w:val="en-US"/>
        </w:rPr>
        <w:t>d</w:t>
      </w:r>
      <w:r w:rsidRPr="00004C50">
        <w:rPr>
          <w:lang w:val="en-US"/>
        </w:rPr>
        <w:t xml:space="preserve"> how humans and non-humans </w:t>
      </w:r>
      <w:r w:rsidR="00C85CEF">
        <w:rPr>
          <w:lang w:val="en-US"/>
        </w:rPr>
        <w:t xml:space="preserve">have started to </w:t>
      </w:r>
      <w:r w:rsidRPr="00004C50">
        <w:rPr>
          <w:lang w:val="en-US"/>
        </w:rPr>
        <w:t xml:space="preserve">function as equal parts </w:t>
      </w:r>
      <w:r w:rsidR="00C85CEF">
        <w:rPr>
          <w:lang w:val="en-US"/>
        </w:rPr>
        <w:t xml:space="preserve">in a </w:t>
      </w:r>
      <w:r w:rsidRPr="00004C50">
        <w:rPr>
          <w:lang w:val="en-US"/>
        </w:rPr>
        <w:t>network</w:t>
      </w:r>
      <w:r w:rsidR="00C85CEF">
        <w:rPr>
          <w:lang w:val="en-US"/>
        </w:rPr>
        <w:t xml:space="preserve"> of actors</w:t>
      </w:r>
      <w:r w:rsidRPr="00004C50">
        <w:rPr>
          <w:lang w:val="en-US"/>
        </w:rPr>
        <w:t xml:space="preserve">. </w:t>
      </w:r>
    </w:p>
    <w:p w14:paraId="356C0A03" w14:textId="77777777" w:rsidR="00C85CEF" w:rsidRPr="00004C50" w:rsidRDefault="00C85CEF" w:rsidP="00004C50">
      <w:pPr>
        <w:rPr>
          <w:lang w:val="en-US"/>
        </w:rPr>
      </w:pPr>
    </w:p>
    <w:p w14:paraId="7BF5DC89" w14:textId="17C39C4D" w:rsidR="00004C50" w:rsidRPr="00004C50" w:rsidRDefault="00004C50" w:rsidP="00004C50">
      <w:pPr>
        <w:pBdr>
          <w:top w:val="single" w:sz="4" w:space="1" w:color="auto"/>
          <w:left w:val="single" w:sz="4" w:space="4" w:color="auto"/>
          <w:bottom w:val="single" w:sz="4" w:space="1" w:color="auto"/>
          <w:right w:val="single" w:sz="4" w:space="4" w:color="auto"/>
        </w:pBdr>
        <w:rPr>
          <w:i/>
          <w:lang w:val="en-US"/>
        </w:rPr>
      </w:pPr>
      <w:r w:rsidRPr="00004C50">
        <w:rPr>
          <w:i/>
          <w:lang w:val="en-US"/>
        </w:rPr>
        <w:t>The TCP-IP protocol allows data to be exchanged between computers. Unlike circuit-switched communication, the data is divided into packets whose "header" the recipient is entered. Since the beginning of the 1970s, it has been possible to send e-mails (SMTP) or retrieve files (FTP) via this Internet protocol. Tim Berners Lee used this technology in 1990 to make research results from the CERN research cent</w:t>
      </w:r>
      <w:r w:rsidR="00022547">
        <w:rPr>
          <w:i/>
          <w:lang w:val="en-US"/>
        </w:rPr>
        <w:t>er</w:t>
      </w:r>
      <w:r w:rsidRPr="00004C50">
        <w:rPr>
          <w:i/>
          <w:lang w:val="en-US"/>
        </w:rPr>
        <w:t xml:space="preserve"> in Switzerland accessible worldwide. Using the </w:t>
      </w:r>
      <w:r w:rsidR="00022547">
        <w:rPr>
          <w:i/>
          <w:lang w:val="en-US"/>
        </w:rPr>
        <w:t>HTTP</w:t>
      </w:r>
      <w:r w:rsidRPr="00004C50">
        <w:rPr>
          <w:i/>
          <w:lang w:val="en-US"/>
        </w:rPr>
        <w:t xml:space="preserve"> protocol, linked information marked with the HTML page description language could be accessed, which generated the "World Wide Web</w:t>
      </w:r>
      <w:r w:rsidR="00443A16">
        <w:rPr>
          <w:i/>
          <w:lang w:val="en-US"/>
        </w:rPr>
        <w:t>."</w:t>
      </w:r>
      <w:r w:rsidRPr="00004C50">
        <w:rPr>
          <w:i/>
          <w:lang w:val="en-US"/>
        </w:rPr>
        <w:t xml:space="preserve"> Neither the inventors of the IP nor the </w:t>
      </w:r>
      <w:r w:rsidR="00022547">
        <w:rPr>
          <w:i/>
          <w:lang w:val="en-US"/>
        </w:rPr>
        <w:t>HTTP</w:t>
      </w:r>
      <w:r w:rsidRPr="00004C50">
        <w:rPr>
          <w:i/>
          <w:lang w:val="en-US"/>
        </w:rPr>
        <w:t xml:space="preserve"> protocol </w:t>
      </w:r>
      <w:proofErr w:type="gramStart"/>
      <w:r w:rsidR="00443A16">
        <w:rPr>
          <w:i/>
          <w:lang w:val="en-US"/>
        </w:rPr>
        <w:t>was</w:t>
      </w:r>
      <w:r w:rsidRPr="00004C50">
        <w:rPr>
          <w:i/>
          <w:lang w:val="en-US"/>
        </w:rPr>
        <w:t xml:space="preserve"> aware of the fact that</w:t>
      </w:r>
      <w:proofErr w:type="gramEnd"/>
      <w:r w:rsidRPr="00004C50">
        <w:rPr>
          <w:i/>
          <w:lang w:val="en-US"/>
        </w:rPr>
        <w:t xml:space="preserve"> this technology would one day be used for mapping functions of radio, television, telephony or - in the course of Web 2.0 - for </w:t>
      </w:r>
      <w:r w:rsidR="00443A16">
        <w:rPr>
          <w:i/>
          <w:lang w:val="en-US"/>
        </w:rPr>
        <w:t>entirely</w:t>
      </w:r>
      <w:r w:rsidRPr="00004C50">
        <w:rPr>
          <w:i/>
          <w:lang w:val="en-US"/>
        </w:rPr>
        <w:t xml:space="preserve"> new applications of social platforms, for advertising and the sale of goods. </w:t>
      </w:r>
    </w:p>
    <w:p w14:paraId="3681B410" w14:textId="77777777" w:rsidR="007226EA" w:rsidRDefault="007226EA" w:rsidP="00004C50">
      <w:pPr>
        <w:rPr>
          <w:lang w:val="en-US"/>
        </w:rPr>
      </w:pPr>
    </w:p>
    <w:p w14:paraId="221A64EA" w14:textId="02CBC167" w:rsidR="00004C50" w:rsidRPr="00004C50" w:rsidRDefault="00004C50" w:rsidP="00004C50">
      <w:pPr>
        <w:rPr>
          <w:lang w:val="en-US"/>
        </w:rPr>
      </w:pPr>
      <w:r w:rsidRPr="00004C50">
        <w:rPr>
          <w:lang w:val="en-US"/>
        </w:rPr>
        <w:t xml:space="preserve">The peculiarity of the digital, and </w:t>
      </w:r>
      <w:proofErr w:type="gramStart"/>
      <w:r w:rsidRPr="00004C50">
        <w:rPr>
          <w:lang w:val="en-US"/>
        </w:rPr>
        <w:t>in particular of</w:t>
      </w:r>
      <w:proofErr w:type="gramEnd"/>
      <w:r w:rsidRPr="00004C50">
        <w:rPr>
          <w:lang w:val="en-US"/>
        </w:rPr>
        <w:t xml:space="preserve"> the Internet and its subsequent technologies (such as smartphones, smart</w:t>
      </w:r>
      <w:r w:rsidR="00985B7C">
        <w:rPr>
          <w:lang w:val="en-US"/>
        </w:rPr>
        <w:t xml:space="preserve"> </w:t>
      </w:r>
      <w:r w:rsidRPr="00004C50">
        <w:rPr>
          <w:lang w:val="en-US"/>
        </w:rPr>
        <w:t>homes, IoT), lies in its amorphous structure</w:t>
      </w:r>
      <w:r w:rsidR="00443A16">
        <w:rPr>
          <w:lang w:val="en-US"/>
        </w:rPr>
        <w:t>. There</w:t>
      </w:r>
      <w:r w:rsidRPr="00004C50">
        <w:rPr>
          <w:lang w:val="en-US"/>
        </w:rPr>
        <w:t xml:space="preserve"> has probably never been an art</w:t>
      </w:r>
      <w:r w:rsidR="00985B7C">
        <w:rPr>
          <w:lang w:val="en-US"/>
        </w:rPr>
        <w:t>i</w:t>
      </w:r>
      <w:r w:rsidRPr="00004C50">
        <w:rPr>
          <w:lang w:val="en-US"/>
        </w:rPr>
        <w:t>fact whose use and</w:t>
      </w:r>
      <w:r w:rsidR="00985B7C">
        <w:rPr>
          <w:lang w:val="en-US"/>
        </w:rPr>
        <w:t xml:space="preserve"> </w:t>
      </w:r>
      <w:r w:rsidR="00443A16">
        <w:rPr>
          <w:lang w:val="en-US"/>
        </w:rPr>
        <w:t xml:space="preserve">the </w:t>
      </w:r>
      <w:r w:rsidRPr="00004C50">
        <w:rPr>
          <w:lang w:val="en-US"/>
        </w:rPr>
        <w:t xml:space="preserve">benefit </w:t>
      </w:r>
      <w:proofErr w:type="gramStart"/>
      <w:r w:rsidRPr="00004C50">
        <w:rPr>
          <w:lang w:val="en-US"/>
        </w:rPr>
        <w:t>was</w:t>
      </w:r>
      <w:proofErr w:type="gramEnd"/>
      <w:r w:rsidRPr="00004C50">
        <w:rPr>
          <w:lang w:val="en-US"/>
        </w:rPr>
        <w:t xml:space="preserve"> so little inscribed in </w:t>
      </w:r>
      <w:r w:rsidR="003E0050">
        <w:rPr>
          <w:lang w:val="en-US"/>
        </w:rPr>
        <w:t xml:space="preserve">the layout </w:t>
      </w:r>
      <w:r w:rsidRPr="00004C50">
        <w:rPr>
          <w:lang w:val="en-US"/>
        </w:rPr>
        <w:t xml:space="preserve">of </w:t>
      </w:r>
      <w:r w:rsidR="003E0050">
        <w:rPr>
          <w:lang w:val="en-US"/>
        </w:rPr>
        <w:t xml:space="preserve">a </w:t>
      </w:r>
      <w:r w:rsidR="00443A16">
        <w:rPr>
          <w:lang w:val="en-US"/>
        </w:rPr>
        <w:t xml:space="preserve">technology in the history of </w:t>
      </w:r>
      <w:r w:rsidRPr="00004C50">
        <w:rPr>
          <w:lang w:val="en-US"/>
        </w:rPr>
        <w:t>technology. The radio receives electromagnetic waves</w:t>
      </w:r>
      <w:r w:rsidR="00443A16">
        <w:rPr>
          <w:lang w:val="en-US"/>
        </w:rPr>
        <w:t>,</w:t>
      </w:r>
      <w:r w:rsidRPr="00004C50">
        <w:rPr>
          <w:lang w:val="en-US"/>
        </w:rPr>
        <w:t xml:space="preserve"> which are translated into auditory information; other (meaningful) variants of use are not </w:t>
      </w:r>
      <w:r w:rsidR="003E0050">
        <w:rPr>
          <w:lang w:val="en-US"/>
        </w:rPr>
        <w:t>possible</w:t>
      </w:r>
      <w:r w:rsidRPr="00004C50">
        <w:rPr>
          <w:lang w:val="en-US"/>
        </w:rPr>
        <w:t xml:space="preserve">. It </w:t>
      </w:r>
      <w:r w:rsidR="003E0050">
        <w:rPr>
          <w:lang w:val="en-US"/>
        </w:rPr>
        <w:t xml:space="preserve">has been </w:t>
      </w:r>
      <w:r w:rsidRPr="00004C50">
        <w:rPr>
          <w:lang w:val="en-US"/>
        </w:rPr>
        <w:t xml:space="preserve">developed for exactly this one purpose and is used accordingly. </w:t>
      </w:r>
      <w:r w:rsidR="00443A16">
        <w:rPr>
          <w:lang w:val="en-US"/>
        </w:rPr>
        <w:t>In</w:t>
      </w:r>
      <w:r w:rsidRPr="00004C50">
        <w:rPr>
          <w:lang w:val="en-US"/>
        </w:rPr>
        <w:t xml:space="preserve"> its rigid arrangement</w:t>
      </w:r>
      <w:r w:rsidR="00D0314E">
        <w:rPr>
          <w:lang w:val="en-US"/>
        </w:rPr>
        <w:t>,</w:t>
      </w:r>
      <w:r w:rsidRPr="00004C50">
        <w:rPr>
          <w:lang w:val="en-US"/>
        </w:rPr>
        <w:t xml:space="preserve"> </w:t>
      </w:r>
      <w:r w:rsidR="003E0050">
        <w:rPr>
          <w:lang w:val="en-US"/>
        </w:rPr>
        <w:t>though possible</w:t>
      </w:r>
      <w:r w:rsidR="00D0314E">
        <w:rPr>
          <w:lang w:val="en-US"/>
        </w:rPr>
        <w:t>,</w:t>
      </w:r>
      <w:r w:rsidR="003E0050">
        <w:rPr>
          <w:lang w:val="en-US"/>
        </w:rPr>
        <w:t xml:space="preserve"> </w:t>
      </w:r>
      <w:r w:rsidR="00443A16">
        <w:rPr>
          <w:lang w:val="en-US"/>
        </w:rPr>
        <w:t xml:space="preserve">the lecture hall </w:t>
      </w:r>
      <w:r w:rsidR="003E0050">
        <w:rPr>
          <w:lang w:val="en-US"/>
        </w:rPr>
        <w:t xml:space="preserve">also </w:t>
      </w:r>
      <w:r w:rsidRPr="00004C50">
        <w:rPr>
          <w:lang w:val="en-US"/>
        </w:rPr>
        <w:t xml:space="preserve">allows only little </w:t>
      </w:r>
      <w:r w:rsidR="003E0050">
        <w:rPr>
          <w:lang w:val="en-US"/>
        </w:rPr>
        <w:t>variation in its use.</w:t>
      </w:r>
    </w:p>
    <w:p w14:paraId="699E2345" w14:textId="4260898B" w:rsidR="00004C50" w:rsidRPr="00004C50" w:rsidRDefault="00004C50" w:rsidP="00606BF3">
      <w:pPr>
        <w:rPr>
          <w:lang w:val="en-US"/>
        </w:rPr>
      </w:pPr>
      <w:r w:rsidRPr="00004C50">
        <w:rPr>
          <w:lang w:val="en-US"/>
        </w:rPr>
        <w:t>The World Wide Web, on the other hand, generates its meaning only</w:t>
      </w:r>
      <w:r w:rsidR="008A0C34">
        <w:rPr>
          <w:lang w:val="en-US"/>
        </w:rPr>
        <w:t xml:space="preserve"> </w:t>
      </w:r>
      <w:r w:rsidR="00443A16">
        <w:rPr>
          <w:lang w:val="en-US"/>
        </w:rPr>
        <w:t>from</w:t>
      </w:r>
      <w:r w:rsidRPr="00004C50">
        <w:rPr>
          <w:lang w:val="en-US"/>
        </w:rPr>
        <w:t xml:space="preserve"> the way it is used, and society </w:t>
      </w:r>
      <w:r w:rsidR="00606BF3">
        <w:rPr>
          <w:lang w:val="en-US"/>
        </w:rPr>
        <w:t xml:space="preserve">has long been struggling </w:t>
      </w:r>
      <w:r w:rsidR="00022547">
        <w:rPr>
          <w:lang w:val="en-US"/>
        </w:rPr>
        <w:t xml:space="preserve">with </w:t>
      </w:r>
      <w:r w:rsidR="00606BF3">
        <w:rPr>
          <w:lang w:val="en-US"/>
        </w:rPr>
        <w:t xml:space="preserve">how to interpret this new space: </w:t>
      </w:r>
      <w:r w:rsidRPr="00004C50">
        <w:rPr>
          <w:lang w:val="en-US"/>
        </w:rPr>
        <w:t>Is the Internet subject to broadcasting law, telecommunications law</w:t>
      </w:r>
      <w:r w:rsidR="00022547">
        <w:rPr>
          <w:lang w:val="en-US"/>
        </w:rPr>
        <w:t>,</w:t>
      </w:r>
      <w:r w:rsidR="00606BF3">
        <w:rPr>
          <w:lang w:val="en-US"/>
        </w:rPr>
        <w:t xml:space="preserve"> or</w:t>
      </w:r>
      <w:r w:rsidRPr="00004C50">
        <w:rPr>
          <w:lang w:val="en-US"/>
        </w:rPr>
        <w:t xml:space="preserve"> the conditions of publishing? We can understand the Internet as an information medium, as a communication medium of mass or individual communication. The Internet emulates all previous </w:t>
      </w:r>
      <w:r w:rsidR="00606BF3">
        <w:rPr>
          <w:lang w:val="en-US"/>
        </w:rPr>
        <w:t>type</w:t>
      </w:r>
      <w:r w:rsidR="00022547">
        <w:rPr>
          <w:lang w:val="en-US"/>
        </w:rPr>
        <w:t>s</w:t>
      </w:r>
      <w:r w:rsidR="00606BF3">
        <w:rPr>
          <w:lang w:val="en-US"/>
        </w:rPr>
        <w:t xml:space="preserve"> of </w:t>
      </w:r>
      <w:r w:rsidRPr="00004C50">
        <w:rPr>
          <w:lang w:val="en-US"/>
        </w:rPr>
        <w:t xml:space="preserve">media and has produced new media </w:t>
      </w:r>
      <w:r w:rsidR="00606BF3">
        <w:rPr>
          <w:lang w:val="en-US"/>
        </w:rPr>
        <w:t>applications –</w:t>
      </w:r>
      <w:r w:rsidRPr="00004C50">
        <w:rPr>
          <w:lang w:val="en-US"/>
        </w:rPr>
        <w:t xml:space="preserve"> </w:t>
      </w:r>
      <w:r w:rsidR="00606BF3">
        <w:rPr>
          <w:lang w:val="en-US"/>
        </w:rPr>
        <w:t xml:space="preserve">within </w:t>
      </w:r>
      <w:r w:rsidRPr="00004C50">
        <w:rPr>
          <w:lang w:val="en-US"/>
        </w:rPr>
        <w:t>its use. Digital technology and the Internet are essentia</w:t>
      </w:r>
      <w:r w:rsidR="00022547">
        <w:rPr>
          <w:lang w:val="en-US"/>
        </w:rPr>
        <w:t>l</w:t>
      </w:r>
      <w:r w:rsidRPr="00004C50">
        <w:rPr>
          <w:lang w:val="en-US"/>
        </w:rPr>
        <w:t>l</w:t>
      </w:r>
      <w:r w:rsidR="00606BF3">
        <w:rPr>
          <w:lang w:val="en-US"/>
        </w:rPr>
        <w:t>y</w:t>
      </w:r>
      <w:r w:rsidRPr="00004C50">
        <w:rPr>
          <w:lang w:val="en-US"/>
        </w:rPr>
        <w:t xml:space="preserve"> understood as constructivist media, </w:t>
      </w:r>
      <w:r w:rsidR="00606BF3">
        <w:rPr>
          <w:lang w:val="en-US"/>
        </w:rPr>
        <w:t xml:space="preserve">where </w:t>
      </w:r>
      <w:r w:rsidRPr="00004C50">
        <w:rPr>
          <w:lang w:val="en-US"/>
        </w:rPr>
        <w:t xml:space="preserve">the </w:t>
      </w:r>
      <w:r w:rsidR="00606BF3">
        <w:rPr>
          <w:lang w:val="en-US"/>
        </w:rPr>
        <w:t>users</w:t>
      </w:r>
      <w:r w:rsidR="00022547">
        <w:rPr>
          <w:lang w:val="en-US"/>
        </w:rPr>
        <w:t>'</w:t>
      </w:r>
      <w:r w:rsidR="00606BF3">
        <w:rPr>
          <w:lang w:val="en-US"/>
        </w:rPr>
        <w:t xml:space="preserve"> </w:t>
      </w:r>
      <w:r w:rsidRPr="00004C50">
        <w:rPr>
          <w:lang w:val="en-US"/>
        </w:rPr>
        <w:t xml:space="preserve">perception and usage </w:t>
      </w:r>
      <w:r w:rsidR="00606BF3">
        <w:rPr>
          <w:lang w:val="en-US"/>
        </w:rPr>
        <w:t xml:space="preserve">patterns </w:t>
      </w:r>
      <w:r w:rsidRPr="00004C50">
        <w:rPr>
          <w:lang w:val="en-US"/>
        </w:rPr>
        <w:t xml:space="preserve">generate </w:t>
      </w:r>
      <w:r w:rsidR="00606BF3">
        <w:rPr>
          <w:lang w:val="en-US"/>
        </w:rPr>
        <w:t xml:space="preserve">an </w:t>
      </w:r>
      <w:r w:rsidRPr="00004C50">
        <w:rPr>
          <w:lang w:val="en-US"/>
        </w:rPr>
        <w:t>art</w:t>
      </w:r>
      <w:r w:rsidR="00985B7C">
        <w:rPr>
          <w:lang w:val="en-US"/>
        </w:rPr>
        <w:t>i</w:t>
      </w:r>
      <w:r w:rsidRPr="00004C50">
        <w:rPr>
          <w:lang w:val="en-US"/>
        </w:rPr>
        <w:t>fact</w:t>
      </w:r>
      <w:r w:rsidR="00606BF3">
        <w:rPr>
          <w:lang w:val="en-US"/>
        </w:rPr>
        <w:t xml:space="preserve">, </w:t>
      </w:r>
      <w:r w:rsidR="008A0C34">
        <w:rPr>
          <w:lang w:val="en-US"/>
        </w:rPr>
        <w:t xml:space="preserve">like </w:t>
      </w:r>
      <w:r w:rsidRPr="00004C50">
        <w:rPr>
          <w:lang w:val="en-US"/>
        </w:rPr>
        <w:t xml:space="preserve">social platforms. Digital technology </w:t>
      </w:r>
      <w:r w:rsidR="00606BF3">
        <w:rPr>
          <w:lang w:val="en-US"/>
        </w:rPr>
        <w:t>offer</w:t>
      </w:r>
      <w:r w:rsidR="00022547">
        <w:rPr>
          <w:lang w:val="en-US"/>
        </w:rPr>
        <w:t>s</w:t>
      </w:r>
      <w:r w:rsidR="00606BF3">
        <w:rPr>
          <w:lang w:val="en-US"/>
        </w:rPr>
        <w:t xml:space="preserve"> spaces </w:t>
      </w:r>
      <w:r w:rsidRPr="00004C50">
        <w:rPr>
          <w:lang w:val="en-US"/>
        </w:rPr>
        <w:t xml:space="preserve">for </w:t>
      </w:r>
      <w:r w:rsidR="00606BF3">
        <w:rPr>
          <w:lang w:val="en-US"/>
        </w:rPr>
        <w:t xml:space="preserve">building new realities - created by the users – which </w:t>
      </w:r>
      <w:proofErr w:type="gramStart"/>
      <w:r w:rsidR="00606BF3">
        <w:rPr>
          <w:lang w:val="en-US"/>
        </w:rPr>
        <w:t>open up</w:t>
      </w:r>
      <w:proofErr w:type="gramEnd"/>
      <w:r w:rsidR="00606BF3">
        <w:rPr>
          <w:lang w:val="en-US"/>
        </w:rPr>
        <w:t xml:space="preserve"> new opportunities for further developments. </w:t>
      </w:r>
    </w:p>
    <w:p w14:paraId="1E3C34F1" w14:textId="308B40B4" w:rsidR="00004C50" w:rsidRPr="00004C50" w:rsidRDefault="0015382D" w:rsidP="00004C50">
      <w:pPr>
        <w:rPr>
          <w:lang w:val="en-US"/>
        </w:rPr>
      </w:pPr>
      <w:r>
        <w:rPr>
          <w:lang w:val="en-US"/>
        </w:rPr>
        <w:t xml:space="preserve">The digital environment can be understood as an interplay </w:t>
      </w:r>
      <w:r w:rsidR="00004C50" w:rsidRPr="00004C50">
        <w:rPr>
          <w:lang w:val="en-US"/>
        </w:rPr>
        <w:t xml:space="preserve">of technology-induced developments </w:t>
      </w:r>
      <w:r>
        <w:rPr>
          <w:lang w:val="en-US"/>
        </w:rPr>
        <w:t xml:space="preserve">on the </w:t>
      </w:r>
      <w:r w:rsidR="00443A16">
        <w:rPr>
          <w:lang w:val="en-US"/>
        </w:rPr>
        <w:t>one</w:t>
      </w:r>
      <w:r>
        <w:rPr>
          <w:lang w:val="en-US"/>
        </w:rPr>
        <w:t xml:space="preserve"> hand </w:t>
      </w:r>
      <w:r w:rsidR="00004C50" w:rsidRPr="00004C50">
        <w:rPr>
          <w:lang w:val="en-US"/>
        </w:rPr>
        <w:t xml:space="preserve">and the </w:t>
      </w:r>
      <w:r>
        <w:rPr>
          <w:lang w:val="en-US"/>
        </w:rPr>
        <w:t xml:space="preserve">handling </w:t>
      </w:r>
      <w:r w:rsidR="00004C50" w:rsidRPr="00004C50">
        <w:rPr>
          <w:lang w:val="en-US"/>
        </w:rPr>
        <w:t xml:space="preserve">of </w:t>
      </w:r>
      <w:r>
        <w:rPr>
          <w:lang w:val="en-US"/>
        </w:rPr>
        <w:t xml:space="preserve">the </w:t>
      </w:r>
      <w:r w:rsidR="00004C50" w:rsidRPr="00004C50">
        <w:rPr>
          <w:lang w:val="en-US"/>
        </w:rPr>
        <w:t xml:space="preserve">design options </w:t>
      </w:r>
      <w:r>
        <w:rPr>
          <w:lang w:val="en-US"/>
        </w:rPr>
        <w:t>by users and society on the other hand</w:t>
      </w:r>
      <w:r w:rsidR="00B27154">
        <w:rPr>
          <w:lang w:val="en-US"/>
        </w:rPr>
        <w:t>.</w:t>
      </w:r>
      <w:r w:rsidR="00004C50" w:rsidRPr="00004C50">
        <w:rPr>
          <w:lang w:val="en-US"/>
        </w:rPr>
        <w:t xml:space="preserve"> As a result, digital technology can </w:t>
      </w:r>
      <w:r>
        <w:rPr>
          <w:lang w:val="en-US"/>
        </w:rPr>
        <w:t xml:space="preserve">lead </w:t>
      </w:r>
      <w:r w:rsidR="00004C50" w:rsidRPr="00004C50">
        <w:rPr>
          <w:lang w:val="en-US"/>
        </w:rPr>
        <w:t>to a post-democratic society</w:t>
      </w:r>
      <w:r w:rsidR="00B27154">
        <w:rPr>
          <w:lang w:val="en-US"/>
        </w:rPr>
        <w:t>,</w:t>
      </w:r>
      <w:r w:rsidR="00004C50" w:rsidRPr="00004C50">
        <w:rPr>
          <w:lang w:val="en-US"/>
        </w:rPr>
        <w:t xml:space="preserve"> based on </w:t>
      </w:r>
      <w:r w:rsidR="00443A16">
        <w:rPr>
          <w:lang w:val="en-US"/>
        </w:rPr>
        <w:t>exploiting</w:t>
      </w:r>
      <w:r w:rsidR="00004C50" w:rsidRPr="00004C50">
        <w:rPr>
          <w:lang w:val="en-US"/>
        </w:rPr>
        <w:t xml:space="preserve"> user-generated data and striving for far-reaching personal control </w:t>
      </w:r>
      <w:r w:rsidR="00004C50">
        <w:fldChar w:fldCharType="begin"/>
      </w:r>
      <w:r w:rsidR="007226EA">
        <w:rPr>
          <w:lang w:val="en-US"/>
        </w:rPr>
        <w:instrText xml:space="preserve"> ADDIN ZOTERO_ITEM CSL_CITATION {"citationID":"a1lcblgqjd9","properties":{"formattedCitation":"(West, 2019; Zuboff, 2015)","plainCitation":"(West, 2019; Zuboff, 2015)","noteIndex":0},"citationItems":[{"id":3997,"uris":["http://zotero.org/users/8058/items/YJ5FXNLZ"],"uri":["http://zotero.org/users/8058/items/YJ5FXNLZ"],"itemData":{"id":3997,"type":"article-journal","container-title":"Business &amp; Society","DOI":"10.1177/0007650317718185","ISSN":"0007-6503","issue":"1","journalAbbreviation":"Business &amp; Society","language":"en","page":"20-41","source":"SAGE Journals","title":"Data Capitalism: Redefining the Logics of Surveillance and Privacy","title-short":"Data Capitalism","URL":"https://doi.org/10.1177/0007650317718185","volume":"58","author":[{"family":"West","given":"Sarah Myers"}],"accessed":{"date-parts":[["2019",11,4]]},"issued":{"date-parts":[["2019",1,1]]}},"label":"page"},{"id":3998,"uris":["http://zotero.org/users/8058/items/KD8G92UV"],"uri":["http://zotero.org/users/8058/items/KD8G92UV"],"itemData":{"id":3998,"type":"article-journal","container-title":"Journal of Information Technology","DOI":"10.1057/jit.2015.5","ISSN":"1466-4437","issue":"1","journalAbbreviation":"J Inf Technol","language":"en","page":"75-89","source":"Springer Link","title":"Big other: surveillance capitalism and the prospects of an information civilization","title-short":"Big other","URL":"https://doi.org/10.1057/jit.2015.5","volume":"30","author":[{"family":"Zuboff","given":"Shoshana"}],"accessed":{"date-parts":[["2019",11,4]]},"issued":{"date-parts":[["2015",3,1]]}},"label":"page"}],"schema":"https://github.com/citation-style-language/schema/raw/master/csl-citation.json"} </w:instrText>
      </w:r>
      <w:r w:rsidR="00004C50">
        <w:fldChar w:fldCharType="separate"/>
      </w:r>
      <w:r w:rsidR="00004C50" w:rsidRPr="00004C50">
        <w:rPr>
          <w:rFonts w:ascii="Calibri" w:hAnsi="Calibri" w:cs="Times New Roman"/>
          <w:szCs w:val="24"/>
          <w:lang w:val="en-US"/>
        </w:rPr>
        <w:t xml:space="preserve">(West, 2019; </w:t>
      </w:r>
      <w:proofErr w:type="spellStart"/>
      <w:r w:rsidR="00004C50" w:rsidRPr="00004C50">
        <w:rPr>
          <w:rFonts w:ascii="Calibri" w:hAnsi="Calibri" w:cs="Times New Roman"/>
          <w:szCs w:val="24"/>
          <w:lang w:val="en-US"/>
        </w:rPr>
        <w:t>Zuboff</w:t>
      </w:r>
      <w:proofErr w:type="spellEnd"/>
      <w:r w:rsidR="00004C50" w:rsidRPr="00004C50">
        <w:rPr>
          <w:rFonts w:ascii="Calibri" w:hAnsi="Calibri" w:cs="Times New Roman"/>
          <w:szCs w:val="24"/>
          <w:lang w:val="en-US"/>
        </w:rPr>
        <w:t>, 2015)</w:t>
      </w:r>
      <w:r w:rsidR="00004C50">
        <w:fldChar w:fldCharType="end"/>
      </w:r>
      <w:r w:rsidR="00004C50" w:rsidRPr="00004C50">
        <w:rPr>
          <w:lang w:val="en-US"/>
        </w:rPr>
        <w:t xml:space="preserve">. </w:t>
      </w:r>
      <w:r w:rsidR="00443A16">
        <w:rPr>
          <w:lang w:val="en-US"/>
        </w:rPr>
        <w:t>Simultaneously</w:t>
      </w:r>
      <w:r w:rsidR="00004C50" w:rsidRPr="00004C50">
        <w:rPr>
          <w:lang w:val="en-US"/>
        </w:rPr>
        <w:t>, th</w:t>
      </w:r>
      <w:r w:rsidR="00192E1E">
        <w:rPr>
          <w:lang w:val="en-US"/>
        </w:rPr>
        <w:t>e interplay of technology and act</w:t>
      </w:r>
      <w:r w:rsidR="00022547">
        <w:rPr>
          <w:lang w:val="en-US"/>
        </w:rPr>
        <w:t>o</w:t>
      </w:r>
      <w:r w:rsidR="00192E1E">
        <w:rPr>
          <w:lang w:val="en-US"/>
        </w:rPr>
        <w:t xml:space="preserve">rs </w:t>
      </w:r>
      <w:r w:rsidR="00004C50" w:rsidRPr="00004C50">
        <w:rPr>
          <w:lang w:val="en-US"/>
        </w:rPr>
        <w:t xml:space="preserve">can </w:t>
      </w:r>
      <w:r>
        <w:rPr>
          <w:lang w:val="en-US"/>
        </w:rPr>
        <w:t>establis</w:t>
      </w:r>
      <w:r w:rsidR="00192E1E">
        <w:rPr>
          <w:lang w:val="en-US"/>
        </w:rPr>
        <w:t>h</w:t>
      </w:r>
      <w:r>
        <w:rPr>
          <w:lang w:val="en-US"/>
        </w:rPr>
        <w:t xml:space="preserve"> </w:t>
      </w:r>
      <w:r w:rsidR="00004C50" w:rsidRPr="00004C50">
        <w:rPr>
          <w:lang w:val="en-US"/>
        </w:rPr>
        <w:t>a democratic society in the digital age, based on values of sharing and participation</w:t>
      </w:r>
      <w:r w:rsidR="00192E1E">
        <w:rPr>
          <w:lang w:val="en-US"/>
        </w:rPr>
        <w:t xml:space="preserve"> within a culture of </w:t>
      </w:r>
      <w:r w:rsidR="00004C50" w:rsidRPr="00004C50">
        <w:rPr>
          <w:lang w:val="en-US"/>
        </w:rPr>
        <w:lastRenderedPageBreak/>
        <w:t xml:space="preserve">"open" knowledge that promotes exchange as </w:t>
      </w:r>
      <w:r w:rsidR="00443A16">
        <w:rPr>
          <w:lang w:val="en-US"/>
        </w:rPr>
        <w:t xml:space="preserve">an </w:t>
      </w:r>
      <w:r w:rsidR="00004C50" w:rsidRPr="00004C50">
        <w:rPr>
          <w:lang w:val="en-US"/>
        </w:rPr>
        <w:t xml:space="preserve">essential mechanism for the development of the Internet. </w:t>
      </w:r>
      <w:r w:rsidR="00443A16">
        <w:rPr>
          <w:lang w:val="en-US"/>
        </w:rPr>
        <w:t>Both</w:t>
      </w:r>
      <w:r w:rsidR="00004C50" w:rsidRPr="00004C50">
        <w:rPr>
          <w:lang w:val="en-US"/>
        </w:rPr>
        <w:t xml:space="preserve"> </w:t>
      </w:r>
      <w:r w:rsidR="00192E1E">
        <w:rPr>
          <w:lang w:val="en-US"/>
        </w:rPr>
        <w:t xml:space="preserve">directions </w:t>
      </w:r>
      <w:r w:rsidR="00004C50" w:rsidRPr="00004C50">
        <w:rPr>
          <w:lang w:val="en-US"/>
        </w:rPr>
        <w:t>are discernible</w:t>
      </w:r>
      <w:r w:rsidR="00443A16">
        <w:rPr>
          <w:lang w:val="en-US"/>
        </w:rPr>
        <w:t xml:space="preserve"> worldwide,</w:t>
      </w:r>
      <w:r w:rsidR="00004C50" w:rsidRPr="00004C50">
        <w:rPr>
          <w:lang w:val="en-US"/>
        </w:rPr>
        <w:t xml:space="preserve"> and it seems</w:t>
      </w:r>
      <w:r w:rsidR="00B27154">
        <w:rPr>
          <w:lang w:val="en-US"/>
        </w:rPr>
        <w:t>, therefore,</w:t>
      </w:r>
      <w:r w:rsidR="00004C50" w:rsidRPr="00004C50">
        <w:rPr>
          <w:lang w:val="en-US"/>
        </w:rPr>
        <w:t xml:space="preserve"> hardly plausible to claim that the Internet would</w:t>
      </w:r>
      <w:r w:rsidR="00192E1E">
        <w:rPr>
          <w:lang w:val="en-US"/>
        </w:rPr>
        <w:t xml:space="preserve"> causally lead to </w:t>
      </w:r>
      <w:r w:rsidR="00004C50" w:rsidRPr="00004C50">
        <w:rPr>
          <w:lang w:val="en-US"/>
        </w:rPr>
        <w:t xml:space="preserve">a </w:t>
      </w:r>
      <w:r w:rsidR="008A0C34">
        <w:rPr>
          <w:lang w:val="en-US"/>
        </w:rPr>
        <w:t xml:space="preserve">specific </w:t>
      </w:r>
      <w:r w:rsidR="00004C50" w:rsidRPr="00004C50">
        <w:rPr>
          <w:lang w:val="en-US"/>
        </w:rPr>
        <w:t xml:space="preserve">social development. </w:t>
      </w:r>
    </w:p>
    <w:p w14:paraId="06C7BC39" w14:textId="693E1075" w:rsidR="00004C50" w:rsidRPr="00004C50" w:rsidRDefault="00192E1E" w:rsidP="00004C50">
      <w:pPr>
        <w:rPr>
          <w:lang w:val="en-US"/>
        </w:rPr>
      </w:pPr>
      <w:r>
        <w:rPr>
          <w:lang w:val="en-US"/>
        </w:rPr>
        <w:t xml:space="preserve">In the educational sector, </w:t>
      </w:r>
      <w:r w:rsidR="002A2398">
        <w:rPr>
          <w:lang w:val="en-US"/>
        </w:rPr>
        <w:t>these</w:t>
      </w:r>
      <w:r>
        <w:rPr>
          <w:lang w:val="en-US"/>
        </w:rPr>
        <w:t xml:space="preserve"> </w:t>
      </w:r>
      <w:r w:rsidR="00004C50" w:rsidRPr="00004C50">
        <w:rPr>
          <w:lang w:val="en-US"/>
        </w:rPr>
        <w:t xml:space="preserve">design options </w:t>
      </w:r>
      <w:r>
        <w:rPr>
          <w:lang w:val="en-US"/>
        </w:rPr>
        <w:t>can also be unraveled</w:t>
      </w:r>
      <w:r w:rsidR="00004C50" w:rsidRPr="00004C50">
        <w:rPr>
          <w:lang w:val="en-US"/>
        </w:rPr>
        <w:t xml:space="preserve">: </w:t>
      </w:r>
      <w:r>
        <w:rPr>
          <w:lang w:val="en-US"/>
        </w:rPr>
        <w:t xml:space="preserve">On the </w:t>
      </w:r>
      <w:r w:rsidR="008A0C34">
        <w:rPr>
          <w:lang w:val="en-US"/>
        </w:rPr>
        <w:t>I</w:t>
      </w:r>
      <w:r>
        <w:rPr>
          <w:lang w:val="en-US"/>
        </w:rPr>
        <w:t>nternet, l</w:t>
      </w:r>
      <w:r w:rsidR="00004C50" w:rsidRPr="00004C50">
        <w:rPr>
          <w:lang w:val="en-US"/>
        </w:rPr>
        <w:t xml:space="preserve">earning can be implemented as a </w:t>
      </w:r>
      <w:r w:rsidR="00004C50" w:rsidRPr="00192E1E">
        <w:rPr>
          <w:i/>
          <w:lang w:val="en-US"/>
        </w:rPr>
        <w:t>regulated process</w:t>
      </w:r>
      <w:r w:rsidR="00B27154">
        <w:rPr>
          <w:i/>
          <w:lang w:val="en-US"/>
        </w:rPr>
        <w:t>,</w:t>
      </w:r>
      <w:r w:rsidR="00004C50" w:rsidRPr="00004C50">
        <w:rPr>
          <w:lang w:val="en-US"/>
        </w:rPr>
        <w:t xml:space="preserve"> optimized </w:t>
      </w:r>
      <w:r w:rsidR="008A0C34">
        <w:rPr>
          <w:lang w:val="en-US"/>
        </w:rPr>
        <w:t xml:space="preserve">by </w:t>
      </w:r>
      <w:r w:rsidR="00004C50" w:rsidRPr="00004C50">
        <w:rPr>
          <w:lang w:val="en-US"/>
        </w:rPr>
        <w:t xml:space="preserve">large amounts of data and algorithms ("learning analytics"). </w:t>
      </w:r>
      <w:r w:rsidR="00234EC7">
        <w:rPr>
          <w:lang w:val="en-US"/>
        </w:rPr>
        <w:t>The m</w:t>
      </w:r>
      <w:r w:rsidR="00004C50" w:rsidRPr="00004C50">
        <w:rPr>
          <w:lang w:val="en-US"/>
        </w:rPr>
        <w:t xml:space="preserve">onitoring </w:t>
      </w:r>
      <w:r w:rsidR="00234EC7">
        <w:rPr>
          <w:lang w:val="en-US"/>
        </w:rPr>
        <w:t xml:space="preserve">of learning activities on the net </w:t>
      </w:r>
      <w:r w:rsidR="00004C50" w:rsidRPr="00004C50">
        <w:rPr>
          <w:lang w:val="en-US"/>
        </w:rPr>
        <w:t>generate</w:t>
      </w:r>
      <w:r w:rsidR="00234EC7">
        <w:rPr>
          <w:lang w:val="en-US"/>
        </w:rPr>
        <w:t>s</w:t>
      </w:r>
      <w:r w:rsidR="00004C50" w:rsidRPr="00004C50">
        <w:rPr>
          <w:lang w:val="en-US"/>
        </w:rPr>
        <w:t xml:space="preserve"> large amounts of data </w:t>
      </w:r>
      <w:r w:rsidR="00022547">
        <w:rPr>
          <w:lang w:val="en-US"/>
        </w:rPr>
        <w:t>that</w:t>
      </w:r>
      <w:r w:rsidR="00234EC7">
        <w:rPr>
          <w:lang w:val="en-US"/>
        </w:rPr>
        <w:t xml:space="preserve"> can be </w:t>
      </w:r>
      <w:r w:rsidR="00004C50" w:rsidRPr="00004C50">
        <w:rPr>
          <w:lang w:val="en-US"/>
        </w:rPr>
        <w:t xml:space="preserve">used to enable </w:t>
      </w:r>
      <w:r w:rsidR="00234EC7">
        <w:rPr>
          <w:lang w:val="en-US"/>
        </w:rPr>
        <w:t xml:space="preserve">an </w:t>
      </w:r>
      <w:r w:rsidR="00004C50" w:rsidRPr="00004C50">
        <w:rPr>
          <w:lang w:val="en-US"/>
        </w:rPr>
        <w:t>"intelligent" regulation of learn</w:t>
      </w:r>
      <w:r w:rsidR="00234EC7">
        <w:rPr>
          <w:lang w:val="en-US"/>
        </w:rPr>
        <w:t>ing processes</w:t>
      </w:r>
      <w:r w:rsidR="00004C50" w:rsidRPr="00004C50">
        <w:rPr>
          <w:lang w:val="en-US"/>
        </w:rPr>
        <w:t xml:space="preserve">. </w:t>
      </w:r>
      <w:r w:rsidR="00234EC7">
        <w:rPr>
          <w:lang w:val="en-US"/>
        </w:rPr>
        <w:t xml:space="preserve">With </w:t>
      </w:r>
      <w:r w:rsidR="00004C50" w:rsidRPr="00004C50">
        <w:rPr>
          <w:lang w:val="en-US"/>
        </w:rPr>
        <w:t>access to this data</w:t>
      </w:r>
      <w:r w:rsidR="00022547">
        <w:rPr>
          <w:lang w:val="en-US"/>
        </w:rPr>
        <w:t>,</w:t>
      </w:r>
      <w:r w:rsidR="00004C50" w:rsidRPr="00004C50">
        <w:rPr>
          <w:lang w:val="en-US"/>
        </w:rPr>
        <w:t xml:space="preserve"> </w:t>
      </w:r>
      <w:r w:rsidR="00234EC7">
        <w:rPr>
          <w:lang w:val="en-US"/>
        </w:rPr>
        <w:t xml:space="preserve">one </w:t>
      </w:r>
      <w:r w:rsidR="00004C50" w:rsidRPr="00004C50">
        <w:rPr>
          <w:lang w:val="en-US"/>
        </w:rPr>
        <w:t xml:space="preserve">can program </w:t>
      </w:r>
      <w:r w:rsidR="00234EC7">
        <w:rPr>
          <w:lang w:val="en-US"/>
        </w:rPr>
        <w:t xml:space="preserve">a </w:t>
      </w:r>
      <w:r w:rsidR="00004C50" w:rsidRPr="00004C50">
        <w:rPr>
          <w:lang w:val="en-US"/>
        </w:rPr>
        <w:t>regulation mechanism</w:t>
      </w:r>
      <w:r w:rsidR="00234EC7">
        <w:rPr>
          <w:lang w:val="en-US"/>
        </w:rPr>
        <w:t xml:space="preserve"> to optimize le</w:t>
      </w:r>
      <w:r w:rsidR="00022547">
        <w:rPr>
          <w:lang w:val="en-US"/>
        </w:rPr>
        <w:t>ar</w:t>
      </w:r>
      <w:r w:rsidR="00234EC7">
        <w:rPr>
          <w:lang w:val="en-US"/>
        </w:rPr>
        <w:t>ning</w:t>
      </w:r>
      <w:r w:rsidR="00004C50" w:rsidRPr="00004C50">
        <w:rPr>
          <w:lang w:val="en-US"/>
        </w:rPr>
        <w:t>. Whoever possesses this algorithm has</w:t>
      </w:r>
      <w:r w:rsidR="00E57DED">
        <w:rPr>
          <w:lang w:val="en-US"/>
        </w:rPr>
        <w:t xml:space="preserve"> a considerable possibility to </w:t>
      </w:r>
      <w:r w:rsidR="00004C50" w:rsidRPr="00004C50">
        <w:rPr>
          <w:lang w:val="en-US"/>
        </w:rPr>
        <w:t>control</w:t>
      </w:r>
      <w:r w:rsidR="00234EC7">
        <w:rPr>
          <w:lang w:val="en-US"/>
        </w:rPr>
        <w:t xml:space="preserve"> and possibly mani</w:t>
      </w:r>
      <w:r w:rsidR="00022547">
        <w:rPr>
          <w:lang w:val="en-US"/>
        </w:rPr>
        <w:t>p</w:t>
      </w:r>
      <w:r w:rsidR="00234EC7">
        <w:rPr>
          <w:lang w:val="en-US"/>
        </w:rPr>
        <w:t>ulate students</w:t>
      </w:r>
      <w:r w:rsidR="00004C50" w:rsidRPr="00004C50">
        <w:rPr>
          <w:lang w:val="en-US"/>
        </w:rPr>
        <w:t>. Big data and the Internet are</w:t>
      </w:r>
      <w:r w:rsidR="00E06478">
        <w:rPr>
          <w:lang w:val="en-US"/>
        </w:rPr>
        <w:t>,</w:t>
      </w:r>
      <w:r w:rsidR="00004C50" w:rsidRPr="00004C50">
        <w:rPr>
          <w:lang w:val="en-US"/>
        </w:rPr>
        <w:t xml:space="preserve"> thus</w:t>
      </w:r>
      <w:r w:rsidR="00E06478">
        <w:rPr>
          <w:lang w:val="en-US"/>
        </w:rPr>
        <w:t>,</w:t>
      </w:r>
      <w:r w:rsidR="00004C50" w:rsidRPr="00004C50">
        <w:rPr>
          <w:lang w:val="en-US"/>
        </w:rPr>
        <w:t xml:space="preserve"> paving the way for the dream that the founder of behaviorism, B. F. Skinne</w:t>
      </w:r>
      <w:r w:rsidR="00C954AA">
        <w:rPr>
          <w:lang w:val="en-US"/>
        </w:rPr>
        <w:t xml:space="preserve">r </w:t>
      </w:r>
      <w:r w:rsidR="00004C50">
        <w:fldChar w:fldCharType="begin"/>
      </w:r>
      <w:r w:rsidR="007226EA">
        <w:rPr>
          <w:lang w:val="en-US"/>
        </w:rPr>
        <w:instrText xml:space="preserve"> ADDIN ZOTERO_ITEM CSL_CITATION {"citationID":"a1emaocm57a","properties":{"formattedCitation":"(1958)","plainCitation":"(1958)","noteIndex":0},"citationItems":[{"id":2791,"uris":["http://zotero.org/users/8058/items/IME3CREH"],"uri":["http://zotero.org/users/8058/items/IME3CREH"],"itemData":{"id":2791,"type":"article-journal","call-number":"0000","container-title":"Science","page":"969-977","title":"Teaching machines","volume":"128","author":[{"family":"Skinner","given":"B.F."}],"issued":{"date-parts":[["1958"]]}},"suppress-author":true}],"schema":"https://github.com/citation-style-language/schema/raw/master/csl-citation.json"} </w:instrText>
      </w:r>
      <w:r w:rsidR="00004C50">
        <w:fldChar w:fldCharType="separate"/>
      </w:r>
      <w:r w:rsidR="00374A02" w:rsidRPr="00374A02">
        <w:rPr>
          <w:rFonts w:ascii="Calibri" w:hAnsi="Calibri" w:cs="Calibri"/>
          <w:lang w:val="en-US"/>
        </w:rPr>
        <w:t>(1958)</w:t>
      </w:r>
      <w:r w:rsidR="00004C50">
        <w:fldChar w:fldCharType="end"/>
      </w:r>
      <w:r w:rsidR="00234EC7" w:rsidRPr="00234EC7">
        <w:rPr>
          <w:lang w:val="en-US"/>
        </w:rPr>
        <w:t>, o</w:t>
      </w:r>
      <w:r w:rsidR="00234EC7">
        <w:rPr>
          <w:lang w:val="en-US"/>
        </w:rPr>
        <w:t>nce</w:t>
      </w:r>
      <w:r w:rsidR="00004C50" w:rsidRPr="00004C50">
        <w:rPr>
          <w:lang w:val="en-US"/>
        </w:rPr>
        <w:t xml:space="preserve"> formulated and which is still </w:t>
      </w:r>
      <w:r w:rsidR="00E06478">
        <w:rPr>
          <w:lang w:val="en-US"/>
        </w:rPr>
        <w:t>guiding</w:t>
      </w:r>
      <w:r w:rsidR="00004C50" w:rsidRPr="00004C50">
        <w:rPr>
          <w:lang w:val="en-US"/>
        </w:rPr>
        <w:t xml:space="preserve"> some of the proponents of Education 4.0 today: </w:t>
      </w:r>
    </w:p>
    <w:p w14:paraId="378C92CD" w14:textId="36A11699" w:rsidR="00004C50" w:rsidRPr="00004C50" w:rsidRDefault="00004C50" w:rsidP="00004C50">
      <w:pPr>
        <w:ind w:left="708"/>
        <w:rPr>
          <w:lang w:val="en-US"/>
        </w:rPr>
      </w:pPr>
      <w:r w:rsidRPr="00004C50">
        <w:rPr>
          <w:lang w:val="en-US"/>
        </w:rPr>
        <w:t xml:space="preserve">"One can store the knowledge stages achieved for each person </w:t>
      </w:r>
      <w:r w:rsidR="00985B7C">
        <w:rPr>
          <w:lang w:val="en-US"/>
        </w:rPr>
        <w:t>utilizing</w:t>
      </w:r>
      <w:r w:rsidRPr="00004C50">
        <w:rPr>
          <w:lang w:val="en-US"/>
        </w:rPr>
        <w:t xml:space="preserve"> an electronic educational file, one can carry out evaluations, which educational offers lead to which results. Particular mention should also be made of the </w:t>
      </w:r>
      <w:r w:rsidR="00BE4DB0" w:rsidRPr="00004C50">
        <w:rPr>
          <w:lang w:val="en-US"/>
        </w:rPr>
        <w:t>individualization</w:t>
      </w:r>
      <w:r w:rsidRPr="00004C50">
        <w:rPr>
          <w:lang w:val="en-US"/>
        </w:rPr>
        <w:t xml:space="preserve"> of learning, which is made possible by </w:t>
      </w:r>
      <w:r w:rsidR="00BE4DB0" w:rsidRPr="00004C50">
        <w:rPr>
          <w:lang w:val="en-US"/>
        </w:rPr>
        <w:t>digitalization</w:t>
      </w:r>
      <w:r w:rsidRPr="00004C50">
        <w:rPr>
          <w:lang w:val="en-US"/>
        </w:rPr>
        <w:t>." (Scheer, 2017, IT summit)</w:t>
      </w:r>
      <w:r>
        <w:rPr>
          <w:rStyle w:val="Funotenzeichen"/>
        </w:rPr>
        <w:footnoteReference w:id="2"/>
      </w:r>
    </w:p>
    <w:p w14:paraId="26E88FE0" w14:textId="4D646E02" w:rsidR="00004C50" w:rsidRPr="00004C50" w:rsidRDefault="00E73014" w:rsidP="00004C50">
      <w:pPr>
        <w:rPr>
          <w:lang w:val="en-US"/>
        </w:rPr>
      </w:pPr>
      <w:r>
        <w:rPr>
          <w:lang w:val="en-US"/>
        </w:rPr>
        <w:t xml:space="preserve">An </w:t>
      </w:r>
      <w:r w:rsidR="00004C50" w:rsidRPr="00004C50">
        <w:rPr>
          <w:lang w:val="en-US"/>
        </w:rPr>
        <w:t xml:space="preserve">opposite position </w:t>
      </w:r>
      <w:r>
        <w:rPr>
          <w:lang w:val="en-US"/>
        </w:rPr>
        <w:t xml:space="preserve">is based on </w:t>
      </w:r>
      <w:r w:rsidR="00004C50" w:rsidRPr="00004C50">
        <w:rPr>
          <w:lang w:val="en-US"/>
        </w:rPr>
        <w:t>the idea of the Enlightenment</w:t>
      </w:r>
      <w:r w:rsidR="00D6639C">
        <w:rPr>
          <w:lang w:val="en-US"/>
        </w:rPr>
        <w:t xml:space="preserve">, </w:t>
      </w:r>
      <w:r>
        <w:rPr>
          <w:lang w:val="en-US"/>
        </w:rPr>
        <w:t xml:space="preserve">that </w:t>
      </w:r>
      <w:r w:rsidR="00004C50" w:rsidRPr="00004C50">
        <w:rPr>
          <w:lang w:val="en-US"/>
        </w:rPr>
        <w:t xml:space="preserve">education </w:t>
      </w:r>
      <w:r>
        <w:rPr>
          <w:lang w:val="en-US"/>
        </w:rPr>
        <w:t xml:space="preserve">means liberating the person from external </w:t>
      </w:r>
      <w:r w:rsidR="00D6639C">
        <w:rPr>
          <w:lang w:val="en-US"/>
        </w:rPr>
        <w:t>regulation</w:t>
      </w:r>
      <w:r w:rsidR="00004C50" w:rsidRPr="00004C50">
        <w:rPr>
          <w:lang w:val="en-US"/>
        </w:rPr>
        <w:t>.</w:t>
      </w:r>
      <w:r w:rsidR="00F51EC7">
        <w:rPr>
          <w:lang w:val="en-US"/>
        </w:rPr>
        <w:t xml:space="preserve"> Education, then, is not merely the best possible appropriation of given learning content but aims </w:t>
      </w:r>
      <w:r w:rsidR="002A2398">
        <w:rPr>
          <w:lang w:val="en-US"/>
        </w:rPr>
        <w:t>to develop</w:t>
      </w:r>
      <w:r w:rsidR="00F51EC7">
        <w:rPr>
          <w:lang w:val="en-US"/>
        </w:rPr>
        <w:t xml:space="preserve"> autonomy and </w:t>
      </w:r>
      <w:r w:rsidR="00D6639C">
        <w:rPr>
          <w:lang w:val="en-US"/>
        </w:rPr>
        <w:t>independence</w:t>
      </w:r>
      <w:r w:rsidR="00F51EC7">
        <w:rPr>
          <w:lang w:val="en-US"/>
        </w:rPr>
        <w:t xml:space="preserve">. </w:t>
      </w:r>
      <w:r w:rsidR="00004C50" w:rsidRPr="00004C50">
        <w:rPr>
          <w:lang w:val="en-US"/>
        </w:rPr>
        <w:t xml:space="preserve">In this tradition, education always </w:t>
      </w:r>
      <w:r w:rsidR="00022547">
        <w:rPr>
          <w:lang w:val="en-US"/>
        </w:rPr>
        <w:t xml:space="preserve">should </w:t>
      </w:r>
      <w:r w:rsidR="00004C50" w:rsidRPr="00004C50">
        <w:rPr>
          <w:lang w:val="en-US"/>
        </w:rPr>
        <w:t>be understood in relation to the world in which we live</w:t>
      </w:r>
      <w:r w:rsidR="00985B7C">
        <w:rPr>
          <w:lang w:val="en-US"/>
        </w:rPr>
        <w:t>. It</w:t>
      </w:r>
      <w:r w:rsidR="002A2398">
        <w:rPr>
          <w:lang w:val="en-US"/>
        </w:rPr>
        <w:t>,</w:t>
      </w:r>
      <w:r w:rsidR="00004C50" w:rsidRPr="00004C50">
        <w:rPr>
          <w:lang w:val="en-US"/>
        </w:rPr>
        <w:t xml:space="preserve"> therefore</w:t>
      </w:r>
      <w:r w:rsidR="002A2398">
        <w:rPr>
          <w:lang w:val="en-US"/>
        </w:rPr>
        <w:t>,</w:t>
      </w:r>
      <w:r w:rsidR="00004C50" w:rsidRPr="00004C50">
        <w:rPr>
          <w:lang w:val="en-US"/>
        </w:rPr>
        <w:t xml:space="preserve"> </w:t>
      </w:r>
      <w:proofErr w:type="gramStart"/>
      <w:r w:rsidR="00985B7C">
        <w:rPr>
          <w:lang w:val="en-US"/>
        </w:rPr>
        <w:t>has to</w:t>
      </w:r>
      <w:proofErr w:type="gramEnd"/>
      <w:r w:rsidR="00985B7C">
        <w:rPr>
          <w:lang w:val="en-US"/>
        </w:rPr>
        <w:t xml:space="preserve"> </w:t>
      </w:r>
      <w:r w:rsidR="00004C50" w:rsidRPr="00004C50">
        <w:rPr>
          <w:lang w:val="en-US"/>
        </w:rPr>
        <w:t>be made accessible as a "public good</w:t>
      </w:r>
      <w:r w:rsidR="002A2398">
        <w:rPr>
          <w:lang w:val="en-US"/>
        </w:rPr>
        <w:t>."</w:t>
      </w:r>
      <w:r w:rsidR="00004C50" w:rsidRPr="00004C50">
        <w:rPr>
          <w:lang w:val="en-US"/>
        </w:rPr>
        <w:t xml:space="preserve"> Individual learning </w:t>
      </w:r>
      <w:r w:rsidR="00985B7C">
        <w:rPr>
          <w:lang w:val="en-US"/>
        </w:rPr>
        <w:t xml:space="preserve">relies on </w:t>
      </w:r>
      <w:r w:rsidR="00004C50" w:rsidRPr="00004C50">
        <w:rPr>
          <w:lang w:val="en-US"/>
        </w:rPr>
        <w:t>participati</w:t>
      </w:r>
      <w:r w:rsidR="00D6639C">
        <w:rPr>
          <w:lang w:val="en-US"/>
        </w:rPr>
        <w:t>ng</w:t>
      </w:r>
      <w:r w:rsidR="00985B7C">
        <w:rPr>
          <w:lang w:val="en-US"/>
        </w:rPr>
        <w:t xml:space="preserve"> </w:t>
      </w:r>
      <w:r w:rsidR="002A2398">
        <w:rPr>
          <w:lang w:val="en-US"/>
        </w:rPr>
        <w:t>in</w:t>
      </w:r>
      <w:r w:rsidR="00D6639C">
        <w:rPr>
          <w:lang w:val="en-US"/>
        </w:rPr>
        <w:t xml:space="preserve"> </w:t>
      </w:r>
      <w:r w:rsidR="00985B7C">
        <w:rPr>
          <w:lang w:val="en-US"/>
        </w:rPr>
        <w:t xml:space="preserve">cultural </w:t>
      </w:r>
      <w:r w:rsidR="00004C50" w:rsidRPr="00004C50">
        <w:rPr>
          <w:lang w:val="en-US"/>
        </w:rPr>
        <w:t xml:space="preserve">knowledge and </w:t>
      </w:r>
      <w:r w:rsidR="00D6639C">
        <w:rPr>
          <w:lang w:val="en-US"/>
        </w:rPr>
        <w:t xml:space="preserve">artifacts </w:t>
      </w:r>
      <w:r w:rsidR="00985B7C">
        <w:rPr>
          <w:lang w:val="en-US"/>
        </w:rPr>
        <w:t xml:space="preserve">objectified </w:t>
      </w:r>
      <w:r w:rsidR="00004C50" w:rsidRPr="00004C50">
        <w:rPr>
          <w:lang w:val="en-US"/>
        </w:rPr>
        <w:t>on the Internet; in this participation</w:t>
      </w:r>
      <w:r w:rsidR="002A2398">
        <w:rPr>
          <w:lang w:val="en-US"/>
        </w:rPr>
        <w:t>,</w:t>
      </w:r>
      <w:r w:rsidR="00004C50" w:rsidRPr="00004C50">
        <w:rPr>
          <w:lang w:val="en-US"/>
        </w:rPr>
        <w:t xml:space="preserve"> knowledge </w:t>
      </w:r>
      <w:proofErr w:type="gramStart"/>
      <w:r w:rsidR="00004C50" w:rsidRPr="00004C50">
        <w:rPr>
          <w:lang w:val="en-US"/>
        </w:rPr>
        <w:t>emerges</w:t>
      </w:r>
      <w:proofErr w:type="gramEnd"/>
      <w:r w:rsidR="00004C50" w:rsidRPr="00004C50">
        <w:rPr>
          <w:lang w:val="en-US"/>
        </w:rPr>
        <w:t xml:space="preserve"> and society evolves. Open</w:t>
      </w:r>
      <w:r w:rsidR="00D6639C">
        <w:rPr>
          <w:lang w:val="en-US"/>
        </w:rPr>
        <w:t xml:space="preserve"> </w:t>
      </w:r>
      <w:r w:rsidR="00004C50" w:rsidRPr="00004C50">
        <w:rPr>
          <w:lang w:val="en-US"/>
        </w:rPr>
        <w:t>access to education</w:t>
      </w:r>
      <w:r w:rsidR="002A2398">
        <w:rPr>
          <w:lang w:val="en-US"/>
        </w:rPr>
        <w:t>,</w:t>
      </w:r>
      <w:r w:rsidR="00004C50" w:rsidRPr="00004C50">
        <w:rPr>
          <w:lang w:val="en-US"/>
        </w:rPr>
        <w:t xml:space="preserve"> articulation, discourse</w:t>
      </w:r>
      <w:r w:rsidR="00985B7C">
        <w:rPr>
          <w:lang w:val="en-US"/>
        </w:rPr>
        <w:t>,</w:t>
      </w:r>
      <w:r w:rsidR="00004C50" w:rsidRPr="00004C50">
        <w:rPr>
          <w:lang w:val="en-US"/>
        </w:rPr>
        <w:t xml:space="preserve"> and participation could justify such an understanding of education in the "next society</w:t>
      </w:r>
      <w:r w:rsidR="002A2398">
        <w:rPr>
          <w:lang w:val="en-US"/>
        </w:rPr>
        <w:t>."</w:t>
      </w:r>
      <w:r w:rsidR="00004C50" w:rsidRPr="00004C50">
        <w:rPr>
          <w:lang w:val="en-US"/>
        </w:rPr>
        <w:t xml:space="preserve"> </w:t>
      </w:r>
    </w:p>
    <w:p w14:paraId="42E45034" w14:textId="60F651CF" w:rsidR="00004C50" w:rsidRPr="00004C50" w:rsidRDefault="002A2398" w:rsidP="00004C50">
      <w:pPr>
        <w:rPr>
          <w:lang w:val="en-US"/>
        </w:rPr>
      </w:pPr>
      <w:r>
        <w:rPr>
          <w:lang w:val="en-US"/>
        </w:rPr>
        <w:t>Suppose</w:t>
      </w:r>
      <w:r w:rsidR="00004C50" w:rsidRPr="00004C50">
        <w:rPr>
          <w:lang w:val="en-US"/>
        </w:rPr>
        <w:t xml:space="preserve"> compulsory schooling and free access to education </w:t>
      </w:r>
      <w:r w:rsidR="005A11F5">
        <w:rPr>
          <w:lang w:val="en-US"/>
        </w:rPr>
        <w:t>a</w:t>
      </w:r>
      <w:r w:rsidR="00004C50" w:rsidRPr="00004C50">
        <w:rPr>
          <w:lang w:val="en-US"/>
        </w:rPr>
        <w:t>re important milestones</w:t>
      </w:r>
      <w:r>
        <w:rPr>
          <w:lang w:val="en-US"/>
        </w:rPr>
        <w:t>. In that case,</w:t>
      </w:r>
      <w:r w:rsidR="00004C50" w:rsidRPr="00004C50">
        <w:rPr>
          <w:lang w:val="en-US"/>
        </w:rPr>
        <w:t xml:space="preserve"> it is necessary to </w:t>
      </w:r>
      <w:r w:rsidR="00AB0680">
        <w:rPr>
          <w:lang w:val="en-US"/>
        </w:rPr>
        <w:t xml:space="preserve">find </w:t>
      </w:r>
      <w:r w:rsidR="00004C50" w:rsidRPr="00004C50">
        <w:rPr>
          <w:lang w:val="en-US"/>
        </w:rPr>
        <w:t xml:space="preserve">out how education can be implemented as a public good on the Internet: </w:t>
      </w:r>
      <w:r w:rsidR="005A11F5">
        <w:rPr>
          <w:lang w:val="en-US"/>
        </w:rPr>
        <w:t>t</w:t>
      </w:r>
      <w:r w:rsidR="00004C50" w:rsidRPr="00004C50">
        <w:rPr>
          <w:lang w:val="en-US"/>
        </w:rPr>
        <w:t>he discussion on "open" educational resources, online courses</w:t>
      </w:r>
      <w:r w:rsidR="005A11F5">
        <w:rPr>
          <w:lang w:val="en-US"/>
        </w:rPr>
        <w:t>,</w:t>
      </w:r>
      <w:r w:rsidR="00004C50" w:rsidRPr="00004C50">
        <w:rPr>
          <w:lang w:val="en-US"/>
        </w:rPr>
        <w:t xml:space="preserve"> and digital ecosystems </w:t>
      </w:r>
      <w:r w:rsidR="00004C50">
        <w:fldChar w:fldCharType="begin"/>
      </w:r>
      <w:r w:rsidR="007226EA">
        <w:rPr>
          <w:lang w:val="en-US"/>
        </w:rPr>
        <w:instrText xml:space="preserve"> ADDIN ZOTERO_ITEM CSL_CITATION {"citationID":"a2l3q9rr36n","properties":{"formattedCitation":"(Michael Kerres &amp; Heinen, 2015)","plainCitation":"(Michael Kerres &amp; Heinen, 2015)","noteIndex":0},"citationItems":[{"id":3743,"uris":["http://zotero.org/users/8058/items/XAZRE99N"],"uri":["http://zotero.org/users/8058/items/XAZRE99N"],"itemData":{"id":3743,"type":"article-journal","container-title":"International Review of Research in Open and Distance Learning","issue":"1","title":"Open Informational Ecosystems: The missing link for sharing resources for education","volume":"16","author":[{"family":"Kerres","given":"Michael"},{"family":"Heinen","given":"Richard"}],"issued":{"date-parts":[["2015"]]}}}],"schema":"https://github.com/citation-style-language/schema/raw/master/csl-citation.json"} </w:instrText>
      </w:r>
      <w:r w:rsidR="00004C50">
        <w:fldChar w:fldCharType="separate"/>
      </w:r>
      <w:r w:rsidR="007226EA" w:rsidRPr="007226EA">
        <w:rPr>
          <w:rFonts w:ascii="Calibri" w:hAnsi="Calibri" w:cs="Calibri"/>
          <w:lang w:val="en-US"/>
        </w:rPr>
        <w:t>(Kerres &amp; Heinen, 2015)</w:t>
      </w:r>
      <w:r w:rsidR="00004C50">
        <w:fldChar w:fldCharType="end"/>
      </w:r>
      <w:r w:rsidR="00004C50" w:rsidRPr="00004C50">
        <w:rPr>
          <w:lang w:val="en-US"/>
        </w:rPr>
        <w:t xml:space="preserve"> </w:t>
      </w:r>
      <w:r w:rsidR="005A11F5">
        <w:rPr>
          <w:lang w:val="en-US"/>
        </w:rPr>
        <w:t xml:space="preserve">is </w:t>
      </w:r>
      <w:r w:rsidR="00004C50" w:rsidRPr="00004C50">
        <w:rPr>
          <w:lang w:val="en-US"/>
        </w:rPr>
        <w:t xml:space="preserve">part of the global discourse on Open Education: </w:t>
      </w:r>
    </w:p>
    <w:p w14:paraId="4BE5ADD6" w14:textId="213AFA6D" w:rsidR="00004C50" w:rsidRPr="00004C50" w:rsidRDefault="00004C50" w:rsidP="00004C50">
      <w:pPr>
        <w:ind w:left="705"/>
        <w:rPr>
          <w:lang w:val="en-US"/>
        </w:rPr>
      </w:pPr>
      <w:r w:rsidRPr="00004C50">
        <w:rPr>
          <w:lang w:val="en-US"/>
        </w:rPr>
        <w:t>"Digitalization opens up new possibilities for education: The individual can identify, visuali</w:t>
      </w:r>
      <w:r w:rsidR="00985B7C">
        <w:rPr>
          <w:lang w:val="en-US"/>
        </w:rPr>
        <w:t>z</w:t>
      </w:r>
      <w:r w:rsidRPr="00004C50">
        <w:rPr>
          <w:lang w:val="en-US"/>
        </w:rPr>
        <w:t>e</w:t>
      </w:r>
      <w:r w:rsidR="00985B7C">
        <w:rPr>
          <w:lang w:val="en-US"/>
        </w:rPr>
        <w:t>,</w:t>
      </w:r>
      <w:r w:rsidRPr="00004C50">
        <w:rPr>
          <w:lang w:val="en-US"/>
        </w:rPr>
        <w:t xml:space="preserve"> and reflect on his learning processes with others. This can lead to new ways of learning that go beyond the hard-wired and algorithmic and make new things visible to the individual. " (Kerres, 2018) </w:t>
      </w:r>
    </w:p>
    <w:p w14:paraId="454AC781" w14:textId="29A38F63" w:rsidR="00004C50" w:rsidRPr="00004C50" w:rsidRDefault="00004C50" w:rsidP="00004C50">
      <w:pPr>
        <w:rPr>
          <w:lang w:val="en-US"/>
        </w:rPr>
      </w:pPr>
      <w:r w:rsidRPr="00004C50">
        <w:rPr>
          <w:lang w:val="en-US"/>
        </w:rPr>
        <w:t>The decisive point</w:t>
      </w:r>
      <w:r w:rsidR="005A11F5">
        <w:rPr>
          <w:lang w:val="en-US"/>
        </w:rPr>
        <w:t xml:space="preserve"> is that</w:t>
      </w:r>
      <w:r w:rsidRPr="00004C50">
        <w:rPr>
          <w:lang w:val="en-US"/>
        </w:rPr>
        <w:t xml:space="preserve"> both visions are conceivable on the background of digital technology (they are not mutually exclusive either)</w:t>
      </w:r>
      <w:r w:rsidR="002A2398">
        <w:rPr>
          <w:lang w:val="en-US"/>
        </w:rPr>
        <w:t>,</w:t>
      </w:r>
      <w:r w:rsidRPr="00004C50">
        <w:rPr>
          <w:lang w:val="en-US"/>
        </w:rPr>
        <w:t xml:space="preserve"> </w:t>
      </w:r>
      <w:proofErr w:type="gramStart"/>
      <w:r w:rsidRPr="00004C50">
        <w:rPr>
          <w:lang w:val="en-US"/>
        </w:rPr>
        <w:t>and</w:t>
      </w:r>
      <w:proofErr w:type="gramEnd"/>
      <w:r w:rsidRPr="00004C50">
        <w:rPr>
          <w:lang w:val="en-US"/>
        </w:rPr>
        <w:t xml:space="preserve"> </w:t>
      </w:r>
      <w:r w:rsidR="005A11F5">
        <w:rPr>
          <w:lang w:val="en-US"/>
        </w:rPr>
        <w:t xml:space="preserve">we can </w:t>
      </w:r>
      <w:r w:rsidR="00AB0680">
        <w:rPr>
          <w:lang w:val="en-US"/>
        </w:rPr>
        <w:t xml:space="preserve">observe that </w:t>
      </w:r>
      <w:r w:rsidRPr="00004C50">
        <w:rPr>
          <w:lang w:val="en-US"/>
        </w:rPr>
        <w:t>both visions</w:t>
      </w:r>
      <w:r w:rsidR="00AB0680">
        <w:rPr>
          <w:lang w:val="en-US"/>
        </w:rPr>
        <w:t xml:space="preserve"> are receiving attention are taken up differently in various societies</w:t>
      </w:r>
      <w:r w:rsidRPr="00004C50">
        <w:rPr>
          <w:lang w:val="en-US"/>
        </w:rPr>
        <w:t>. Social reality emerges along</w:t>
      </w:r>
      <w:r w:rsidR="00985B7C">
        <w:rPr>
          <w:lang w:val="en-US"/>
        </w:rPr>
        <w:t xml:space="preserve"> with</w:t>
      </w:r>
      <w:r w:rsidRPr="00004C50">
        <w:rPr>
          <w:lang w:val="en-US"/>
        </w:rPr>
        <w:t xml:space="preserve"> </w:t>
      </w:r>
      <w:r w:rsidR="00AB0680">
        <w:rPr>
          <w:lang w:val="en-US"/>
        </w:rPr>
        <w:t xml:space="preserve">these </w:t>
      </w:r>
      <w:r w:rsidRPr="00004C50">
        <w:rPr>
          <w:lang w:val="en-US"/>
        </w:rPr>
        <w:t xml:space="preserve">design options and is to be understood as a </w:t>
      </w:r>
      <w:r w:rsidR="002A2398">
        <w:rPr>
          <w:lang w:val="en-US"/>
        </w:rPr>
        <w:t>social negotiation process</w:t>
      </w:r>
      <w:r w:rsidRPr="00004C50">
        <w:rPr>
          <w:lang w:val="en-US"/>
        </w:rPr>
        <w:t xml:space="preserve">. It would be naive to understand this process as a kind of democratic vote </w:t>
      </w:r>
      <w:r w:rsidR="002A2398">
        <w:rPr>
          <w:lang w:val="en-US"/>
        </w:rPr>
        <w:t>in</w:t>
      </w:r>
      <w:r w:rsidRPr="00004C50">
        <w:rPr>
          <w:lang w:val="en-US"/>
        </w:rPr>
        <w:t xml:space="preserve"> the future. Rather, these processes often occur below the threshold of perception, for example</w:t>
      </w:r>
      <w:r w:rsidR="005A11F5">
        <w:rPr>
          <w:lang w:val="en-US"/>
        </w:rPr>
        <w:t>,</w:t>
      </w:r>
      <w:r w:rsidRPr="00004C50">
        <w:rPr>
          <w:lang w:val="en-US"/>
        </w:rPr>
        <w:t xml:space="preserve"> when we </w:t>
      </w:r>
      <w:r w:rsidR="005A11F5">
        <w:rPr>
          <w:lang w:val="en-US"/>
        </w:rPr>
        <w:t>visit</w:t>
      </w:r>
      <w:r w:rsidRPr="00004C50">
        <w:rPr>
          <w:lang w:val="en-US"/>
        </w:rPr>
        <w:t xml:space="preserve"> </w:t>
      </w:r>
      <w:r w:rsidR="00F1094D">
        <w:rPr>
          <w:lang w:val="en-US"/>
        </w:rPr>
        <w:t xml:space="preserve">and register at websites and </w:t>
      </w:r>
      <w:r w:rsidRPr="00004C50">
        <w:rPr>
          <w:lang w:val="en-US"/>
        </w:rPr>
        <w:t xml:space="preserve">disclose </w:t>
      </w:r>
      <w:r w:rsidR="00F1094D">
        <w:rPr>
          <w:lang w:val="en-US"/>
        </w:rPr>
        <w:t xml:space="preserve">personal </w:t>
      </w:r>
      <w:r w:rsidRPr="00004C50">
        <w:rPr>
          <w:lang w:val="en-US"/>
        </w:rPr>
        <w:t xml:space="preserve">data, or when digital companies evade taxation </w:t>
      </w:r>
      <w:r w:rsidR="00F1094D">
        <w:rPr>
          <w:lang w:val="en-US"/>
        </w:rPr>
        <w:t>to</w:t>
      </w:r>
      <w:r w:rsidR="002A2398">
        <w:rPr>
          <w:lang w:val="en-US"/>
        </w:rPr>
        <w:t xml:space="preserve"> </w:t>
      </w:r>
      <w:r w:rsidR="008C35F5">
        <w:rPr>
          <w:lang w:val="en-US"/>
        </w:rPr>
        <w:t>countr</w:t>
      </w:r>
      <w:r w:rsidR="00F1094D">
        <w:rPr>
          <w:lang w:val="en-US"/>
        </w:rPr>
        <w:t>ies easily</w:t>
      </w:r>
      <w:r w:rsidRPr="00004C50">
        <w:rPr>
          <w:lang w:val="en-US"/>
        </w:rPr>
        <w:t xml:space="preserve">. The digital society </w:t>
      </w:r>
      <w:r w:rsidR="00F1094D">
        <w:rPr>
          <w:lang w:val="en-US"/>
        </w:rPr>
        <w:t xml:space="preserve">emerges with choosing the </w:t>
      </w:r>
      <w:r w:rsidRPr="00004C50">
        <w:rPr>
          <w:lang w:val="en-US"/>
        </w:rPr>
        <w:t>options for action</w:t>
      </w:r>
      <w:r w:rsidR="00F1094D">
        <w:rPr>
          <w:lang w:val="en-US"/>
        </w:rPr>
        <w:t xml:space="preserve"> while using the Internet</w:t>
      </w:r>
      <w:r w:rsidRPr="00004C50">
        <w:rPr>
          <w:lang w:val="en-US"/>
        </w:rPr>
        <w:t xml:space="preserve">. </w:t>
      </w:r>
    </w:p>
    <w:p w14:paraId="60D474C1" w14:textId="5B683662" w:rsidR="00004C50" w:rsidRPr="00004C50" w:rsidRDefault="00004C50" w:rsidP="00004C50">
      <w:pPr>
        <w:pStyle w:val="berschrift2"/>
        <w:rPr>
          <w:lang w:val="en-US"/>
        </w:rPr>
      </w:pPr>
      <w:bookmarkStart w:id="2" w:name="_Toc47169959"/>
      <w:r w:rsidRPr="00004C50">
        <w:rPr>
          <w:lang w:val="en-US"/>
        </w:rPr>
        <w:t>New competences?</w:t>
      </w:r>
      <w:bookmarkEnd w:id="2"/>
    </w:p>
    <w:p w14:paraId="22B94E02" w14:textId="536FFB4B" w:rsidR="006322AE" w:rsidRDefault="00004C50" w:rsidP="00004C50">
      <w:pPr>
        <w:rPr>
          <w:lang w:val="en-US"/>
        </w:rPr>
      </w:pPr>
      <w:r w:rsidRPr="00004C50">
        <w:rPr>
          <w:lang w:val="en-US"/>
        </w:rPr>
        <w:t xml:space="preserve">In the following, we </w:t>
      </w:r>
      <w:r w:rsidR="006455C1">
        <w:rPr>
          <w:lang w:val="en-US"/>
        </w:rPr>
        <w:t xml:space="preserve">will </w:t>
      </w:r>
      <w:r w:rsidRPr="00004C50">
        <w:rPr>
          <w:lang w:val="en-US"/>
        </w:rPr>
        <w:t xml:space="preserve">turn to the question </w:t>
      </w:r>
      <w:r w:rsidR="002A2398">
        <w:rPr>
          <w:lang w:val="en-US"/>
        </w:rPr>
        <w:t xml:space="preserve">of </w:t>
      </w:r>
      <w:r w:rsidR="006455C1">
        <w:rPr>
          <w:lang w:val="en-US"/>
        </w:rPr>
        <w:t xml:space="preserve">the goals of </w:t>
      </w:r>
      <w:r w:rsidRPr="00004C50">
        <w:rPr>
          <w:lang w:val="en-US"/>
        </w:rPr>
        <w:t xml:space="preserve">"education in </w:t>
      </w:r>
      <w:r w:rsidR="006455C1">
        <w:rPr>
          <w:lang w:val="en-US"/>
        </w:rPr>
        <w:t xml:space="preserve">a </w:t>
      </w:r>
      <w:r w:rsidRPr="00004C50">
        <w:rPr>
          <w:lang w:val="en-US"/>
        </w:rPr>
        <w:t>digital world"</w:t>
      </w:r>
      <w:r w:rsidR="006455C1">
        <w:rPr>
          <w:lang w:val="en-US"/>
        </w:rPr>
        <w:t xml:space="preserve"> and </w:t>
      </w:r>
      <w:r w:rsidR="00BD36B1">
        <w:rPr>
          <w:lang w:val="en-US"/>
        </w:rPr>
        <w:t xml:space="preserve">how </w:t>
      </w:r>
      <w:r w:rsidR="006455C1">
        <w:rPr>
          <w:lang w:val="en-US"/>
        </w:rPr>
        <w:t>these goals can be defined</w:t>
      </w:r>
      <w:r w:rsidR="00BD36B1">
        <w:rPr>
          <w:lang w:val="en-US"/>
        </w:rPr>
        <w:t>.</w:t>
      </w:r>
      <w:r w:rsidR="006455C1">
        <w:rPr>
          <w:lang w:val="en-US"/>
        </w:rPr>
        <w:t xml:space="preserve"> I</w:t>
      </w:r>
      <w:r w:rsidRPr="00004C50">
        <w:rPr>
          <w:lang w:val="en-US"/>
        </w:rPr>
        <w:t>n this discussion</w:t>
      </w:r>
      <w:r w:rsidR="00985B7C">
        <w:rPr>
          <w:lang w:val="en-US"/>
        </w:rPr>
        <w:t>,</w:t>
      </w:r>
      <w:r w:rsidRPr="00004C50">
        <w:rPr>
          <w:lang w:val="en-US"/>
        </w:rPr>
        <w:t xml:space="preserve"> we </w:t>
      </w:r>
      <w:r w:rsidR="00BD36B1">
        <w:rPr>
          <w:lang w:val="en-US"/>
        </w:rPr>
        <w:t xml:space="preserve">are </w:t>
      </w:r>
      <w:r w:rsidR="006455C1">
        <w:rPr>
          <w:lang w:val="en-US"/>
        </w:rPr>
        <w:t xml:space="preserve">often confronted with </w:t>
      </w:r>
      <w:r w:rsidRPr="00004C50">
        <w:rPr>
          <w:lang w:val="en-US"/>
        </w:rPr>
        <w:t>a technology</w:t>
      </w:r>
      <w:r w:rsidR="00BD36B1">
        <w:rPr>
          <w:lang w:val="en-US"/>
        </w:rPr>
        <w:t>-</w:t>
      </w:r>
      <w:r w:rsidRPr="00004C50">
        <w:rPr>
          <w:lang w:val="en-US"/>
        </w:rPr>
        <w:t xml:space="preserve">deterministic view </w:t>
      </w:r>
      <w:r w:rsidR="002A2398">
        <w:rPr>
          <w:lang w:val="en-US"/>
        </w:rPr>
        <w:t>that</w:t>
      </w:r>
      <w:r w:rsidRPr="00004C50">
        <w:rPr>
          <w:lang w:val="en-US"/>
        </w:rPr>
        <w:t xml:space="preserve"> assumes that educational contents </w:t>
      </w:r>
      <w:r w:rsidR="006455C1">
        <w:rPr>
          <w:lang w:val="en-US"/>
        </w:rPr>
        <w:t xml:space="preserve">can </w:t>
      </w:r>
      <w:r w:rsidRPr="00004C50">
        <w:rPr>
          <w:lang w:val="en-US"/>
        </w:rPr>
        <w:t xml:space="preserve">directly </w:t>
      </w:r>
      <w:r w:rsidR="006455C1">
        <w:rPr>
          <w:lang w:val="en-US"/>
        </w:rPr>
        <w:t xml:space="preserve">be derived </w:t>
      </w:r>
      <w:r w:rsidRPr="00004C50">
        <w:rPr>
          <w:lang w:val="en-US"/>
        </w:rPr>
        <w:t xml:space="preserve">from </w:t>
      </w:r>
      <w:r w:rsidR="002A2398">
        <w:rPr>
          <w:lang w:val="en-US"/>
        </w:rPr>
        <w:t xml:space="preserve">new technology </w:t>
      </w:r>
      <w:r w:rsidR="006455C1">
        <w:rPr>
          <w:lang w:val="en-US"/>
        </w:rPr>
        <w:t>attributes and features</w:t>
      </w:r>
      <w:r w:rsidRPr="00004C50">
        <w:rPr>
          <w:lang w:val="en-US"/>
        </w:rPr>
        <w:t xml:space="preserve">. </w:t>
      </w:r>
      <w:r w:rsidR="006455C1">
        <w:rPr>
          <w:lang w:val="en-US"/>
        </w:rPr>
        <w:t>C</w:t>
      </w:r>
      <w:r w:rsidRPr="00004C50">
        <w:rPr>
          <w:lang w:val="en-US"/>
        </w:rPr>
        <w:t>omputers and their applications, mobile devices</w:t>
      </w:r>
      <w:r w:rsidR="00985B7C">
        <w:rPr>
          <w:lang w:val="en-US"/>
        </w:rPr>
        <w:t>,</w:t>
      </w:r>
      <w:r w:rsidRPr="00004C50">
        <w:rPr>
          <w:lang w:val="en-US"/>
        </w:rPr>
        <w:t xml:space="preserve"> and the Internet </w:t>
      </w:r>
      <w:proofErr w:type="gramStart"/>
      <w:r w:rsidR="003540BC">
        <w:rPr>
          <w:lang w:val="en-US"/>
        </w:rPr>
        <w:t xml:space="preserve">open </w:t>
      </w:r>
      <w:r w:rsidR="00BD36B1">
        <w:rPr>
          <w:lang w:val="en-US"/>
        </w:rPr>
        <w:t>up</w:t>
      </w:r>
      <w:proofErr w:type="gramEnd"/>
      <w:r w:rsidR="00BD36B1">
        <w:rPr>
          <w:lang w:val="en-US"/>
        </w:rPr>
        <w:t xml:space="preserve"> </w:t>
      </w:r>
      <w:r w:rsidRPr="00004C50">
        <w:rPr>
          <w:lang w:val="en-US"/>
        </w:rPr>
        <w:t xml:space="preserve">new </w:t>
      </w:r>
      <w:r w:rsidR="003540BC">
        <w:rPr>
          <w:lang w:val="en-US"/>
        </w:rPr>
        <w:t>possibilities</w:t>
      </w:r>
      <w:r w:rsidRPr="00004C50">
        <w:rPr>
          <w:lang w:val="en-US"/>
        </w:rPr>
        <w:t xml:space="preserve">. Therefore, </w:t>
      </w:r>
      <w:r w:rsidR="003540BC">
        <w:rPr>
          <w:lang w:val="en-US"/>
        </w:rPr>
        <w:t xml:space="preserve">mastering computer technology </w:t>
      </w:r>
      <w:r w:rsidR="00BD36B1">
        <w:rPr>
          <w:lang w:val="en-US"/>
        </w:rPr>
        <w:t xml:space="preserve">is </w:t>
      </w:r>
      <w:r w:rsidR="003540BC">
        <w:rPr>
          <w:lang w:val="en-US"/>
        </w:rPr>
        <w:t>often interpreted as a</w:t>
      </w:r>
      <w:r w:rsidR="005359B5">
        <w:rPr>
          <w:lang w:val="en-US"/>
        </w:rPr>
        <w:t xml:space="preserve"> key</w:t>
      </w:r>
      <w:r w:rsidR="0069222A">
        <w:rPr>
          <w:lang w:val="en-US"/>
        </w:rPr>
        <w:t xml:space="preserve"> skill</w:t>
      </w:r>
      <w:r w:rsidR="003540BC">
        <w:rPr>
          <w:lang w:val="en-US"/>
        </w:rPr>
        <w:t xml:space="preserve">, like </w:t>
      </w:r>
      <w:r w:rsidR="003540BC" w:rsidRPr="00004C50">
        <w:rPr>
          <w:lang w:val="en-US"/>
        </w:rPr>
        <w:t>reading, writing</w:t>
      </w:r>
      <w:r w:rsidR="003540BC">
        <w:rPr>
          <w:lang w:val="en-US"/>
        </w:rPr>
        <w:t>,</w:t>
      </w:r>
      <w:r w:rsidR="003540BC" w:rsidRPr="00004C50">
        <w:rPr>
          <w:lang w:val="en-US"/>
        </w:rPr>
        <w:t xml:space="preserve"> and </w:t>
      </w:r>
      <w:proofErr w:type="spellStart"/>
      <w:r w:rsidR="003540BC" w:rsidRPr="00004C50">
        <w:rPr>
          <w:lang w:val="en-US"/>
        </w:rPr>
        <w:t>arithmetic</w:t>
      </w:r>
      <w:r w:rsidR="003540BC">
        <w:rPr>
          <w:lang w:val="en-US"/>
        </w:rPr>
        <w:t>s</w:t>
      </w:r>
      <w:proofErr w:type="spellEnd"/>
      <w:r w:rsidR="002A2398">
        <w:rPr>
          <w:lang w:val="en-US"/>
        </w:rPr>
        <w:t>,</w:t>
      </w:r>
      <w:r w:rsidR="003540BC">
        <w:rPr>
          <w:lang w:val="en-US"/>
        </w:rPr>
        <w:t xml:space="preserve"> that needs to be </w:t>
      </w:r>
      <w:r w:rsidRPr="00004C50">
        <w:rPr>
          <w:lang w:val="en-US"/>
        </w:rPr>
        <w:t xml:space="preserve">added </w:t>
      </w:r>
      <w:r w:rsidR="003540BC">
        <w:rPr>
          <w:lang w:val="en-US"/>
        </w:rPr>
        <w:t xml:space="preserve">to these </w:t>
      </w:r>
      <w:r w:rsidR="0069222A">
        <w:rPr>
          <w:lang w:val="en-US"/>
        </w:rPr>
        <w:t xml:space="preserve">basic </w:t>
      </w:r>
      <w:r w:rsidR="003540BC">
        <w:rPr>
          <w:lang w:val="en-US"/>
        </w:rPr>
        <w:t xml:space="preserve">cultural </w:t>
      </w:r>
      <w:r w:rsidRPr="00004C50">
        <w:rPr>
          <w:lang w:val="en-US"/>
        </w:rPr>
        <w:t>technique</w:t>
      </w:r>
      <w:r w:rsidR="003540BC">
        <w:rPr>
          <w:lang w:val="en-US"/>
        </w:rPr>
        <w:t xml:space="preserve">s. </w:t>
      </w:r>
    </w:p>
    <w:p w14:paraId="265D5986" w14:textId="094B83AC" w:rsidR="006322AE" w:rsidRPr="00004C50" w:rsidRDefault="006322AE" w:rsidP="006322AE">
      <w:pPr>
        <w:rPr>
          <w:lang w:val="en-US"/>
        </w:rPr>
      </w:pPr>
      <w:r w:rsidRPr="00004C50">
        <w:rPr>
          <w:lang w:val="en-US"/>
        </w:rPr>
        <w:t xml:space="preserve">As early as 1995, </w:t>
      </w:r>
      <w:r>
        <w:rPr>
          <w:lang w:val="en-US"/>
        </w:rPr>
        <w:t>a</w:t>
      </w:r>
      <w:r w:rsidR="00022547">
        <w:rPr>
          <w:lang w:val="en-US"/>
        </w:rPr>
        <w:t>n expert c</w:t>
      </w:r>
      <w:r w:rsidRPr="00004C50">
        <w:rPr>
          <w:lang w:val="en-US"/>
        </w:rPr>
        <w:t xml:space="preserve">ommission </w:t>
      </w:r>
      <w:r>
        <w:rPr>
          <w:lang w:val="en-US"/>
        </w:rPr>
        <w:t xml:space="preserve">in Germany </w:t>
      </w:r>
      <w:r w:rsidRPr="00004C50">
        <w:rPr>
          <w:lang w:val="en-US"/>
        </w:rPr>
        <w:t xml:space="preserve">called for </w:t>
      </w:r>
      <w:r>
        <w:rPr>
          <w:lang w:val="en-US"/>
        </w:rPr>
        <w:t>a change in curricul</w:t>
      </w:r>
      <w:r w:rsidR="00BD36B1">
        <w:rPr>
          <w:lang w:val="en-US"/>
        </w:rPr>
        <w:t>a</w:t>
      </w:r>
      <w:r w:rsidRPr="00004C50">
        <w:rPr>
          <w:lang w:val="en-US"/>
        </w:rPr>
        <w:t xml:space="preserve">: </w:t>
      </w:r>
    </w:p>
    <w:p w14:paraId="66402086" w14:textId="77777777" w:rsidR="006322AE" w:rsidRPr="00004C50" w:rsidRDefault="006322AE" w:rsidP="006322AE">
      <w:pPr>
        <w:ind w:left="708"/>
        <w:rPr>
          <w:lang w:val="en-US"/>
        </w:rPr>
      </w:pPr>
      <w:r w:rsidRPr="00004C50">
        <w:rPr>
          <w:i/>
          <w:lang w:val="en-US"/>
        </w:rPr>
        <w:lastRenderedPageBreak/>
        <w:t>The mastery of modern information and communication technologies will become a basal cultural technique whose value is equivalent to reading and writing.</w:t>
      </w:r>
      <w:r>
        <w:rPr>
          <w:rStyle w:val="Funotenzeichen"/>
        </w:rPr>
        <w:footnoteReference w:id="3"/>
      </w:r>
    </w:p>
    <w:p w14:paraId="1DA6B26C" w14:textId="0AF351AD" w:rsidR="00004C50" w:rsidRPr="00004C50" w:rsidRDefault="006322AE" w:rsidP="00004C50">
      <w:pPr>
        <w:rPr>
          <w:lang w:val="en-US"/>
        </w:rPr>
      </w:pPr>
      <w:r>
        <w:rPr>
          <w:lang w:val="en-US"/>
        </w:rPr>
        <w:t>T</w:t>
      </w:r>
      <w:r w:rsidR="00004C50" w:rsidRPr="00004C50">
        <w:rPr>
          <w:lang w:val="en-US"/>
        </w:rPr>
        <w:t xml:space="preserve">he </w:t>
      </w:r>
      <w:proofErr w:type="spellStart"/>
      <w:r w:rsidR="00004C50" w:rsidRPr="00004C50">
        <w:rPr>
          <w:lang w:val="en-US"/>
        </w:rPr>
        <w:t>Aktionsrat</w:t>
      </w:r>
      <w:proofErr w:type="spellEnd"/>
      <w:r w:rsidR="00004C50" w:rsidRPr="00004C50">
        <w:rPr>
          <w:lang w:val="en-US"/>
        </w:rPr>
        <w:t xml:space="preserve"> Bildung der </w:t>
      </w:r>
      <w:proofErr w:type="spellStart"/>
      <w:r w:rsidR="00004C50" w:rsidRPr="00004C50">
        <w:rPr>
          <w:lang w:val="en-US"/>
        </w:rPr>
        <w:t>Vereinigung</w:t>
      </w:r>
      <w:proofErr w:type="spellEnd"/>
      <w:r w:rsidR="00004C50" w:rsidRPr="00004C50">
        <w:rPr>
          <w:lang w:val="en-US"/>
        </w:rPr>
        <w:t xml:space="preserve"> der </w:t>
      </w:r>
      <w:proofErr w:type="spellStart"/>
      <w:r w:rsidR="00004C50" w:rsidRPr="00004C50">
        <w:rPr>
          <w:lang w:val="en-US"/>
        </w:rPr>
        <w:t>bayrischen</w:t>
      </w:r>
      <w:proofErr w:type="spellEnd"/>
      <w:r w:rsidR="00004C50" w:rsidRPr="00004C50">
        <w:rPr>
          <w:lang w:val="en-US"/>
        </w:rPr>
        <w:t xml:space="preserve"> </w:t>
      </w:r>
      <w:proofErr w:type="spellStart"/>
      <w:r w:rsidR="00004C50" w:rsidRPr="00004C50">
        <w:rPr>
          <w:lang w:val="en-US"/>
        </w:rPr>
        <w:t>Wirtschaft</w:t>
      </w:r>
      <w:proofErr w:type="spellEnd"/>
      <w:r w:rsidR="00004C50" w:rsidRPr="00004C50">
        <w:rPr>
          <w:lang w:val="en-US"/>
        </w:rPr>
        <w:t xml:space="preserve"> (2018) (Education Action Council of the Association of the Bavarian Economy) </w:t>
      </w:r>
      <w:r w:rsidR="005359B5">
        <w:rPr>
          <w:lang w:val="en-US"/>
        </w:rPr>
        <w:t xml:space="preserve">calls for </w:t>
      </w:r>
      <w:r w:rsidRPr="005359B5">
        <w:rPr>
          <w:i/>
          <w:lang w:val="en-US"/>
        </w:rPr>
        <w:t>digital sovereignty</w:t>
      </w:r>
      <w:r>
        <w:rPr>
          <w:lang w:val="en-US"/>
        </w:rPr>
        <w:t xml:space="preserve"> as an </w:t>
      </w:r>
      <w:r w:rsidR="003540BC">
        <w:rPr>
          <w:lang w:val="en-US"/>
        </w:rPr>
        <w:t>integra</w:t>
      </w:r>
      <w:r>
        <w:rPr>
          <w:lang w:val="en-US"/>
        </w:rPr>
        <w:t>l part of school curricul</w:t>
      </w:r>
      <w:r w:rsidR="00BD36B1">
        <w:rPr>
          <w:lang w:val="en-US"/>
        </w:rPr>
        <w:t>a</w:t>
      </w:r>
      <w:r>
        <w:rPr>
          <w:lang w:val="en-US"/>
        </w:rPr>
        <w:t xml:space="preserve">: </w:t>
      </w:r>
    </w:p>
    <w:p w14:paraId="1F178EBC" w14:textId="0ABB10E1" w:rsidR="00004C50" w:rsidRPr="00004C50" w:rsidRDefault="00004C50" w:rsidP="00004C50">
      <w:pPr>
        <w:ind w:left="708"/>
        <w:rPr>
          <w:lang w:val="en-US"/>
        </w:rPr>
      </w:pPr>
      <w:r w:rsidRPr="00004C50">
        <w:rPr>
          <w:i/>
          <w:iCs/>
          <w:lang w:val="en-US"/>
        </w:rPr>
        <w:t>Education in a digitally networked world today extends media competence by the concept of digital sovereignty. In addition to learning the cultural techniques of reading, writing</w:t>
      </w:r>
      <w:r w:rsidR="00985B7C">
        <w:rPr>
          <w:i/>
          <w:iCs/>
          <w:lang w:val="en-US"/>
        </w:rPr>
        <w:t>,</w:t>
      </w:r>
      <w:r w:rsidRPr="00004C50">
        <w:rPr>
          <w:i/>
          <w:iCs/>
          <w:lang w:val="en-US"/>
        </w:rPr>
        <w:t xml:space="preserve"> and arithmetic, the confident handling of digital media is the prerequisite for a systematic anchoring of media education in the actions of </w:t>
      </w:r>
      <w:proofErr w:type="gramStart"/>
      <w:r w:rsidRPr="00004C50">
        <w:rPr>
          <w:i/>
          <w:iCs/>
          <w:lang w:val="en-US"/>
        </w:rPr>
        <w:t>each individual</w:t>
      </w:r>
      <w:proofErr w:type="gramEnd"/>
      <w:r w:rsidRPr="00004C50">
        <w:rPr>
          <w:i/>
          <w:iCs/>
          <w:lang w:val="en-US"/>
        </w:rPr>
        <w:t>. (</w:t>
      </w:r>
      <w:r w:rsidR="005359B5">
        <w:rPr>
          <w:i/>
          <w:iCs/>
          <w:lang w:val="en-US"/>
        </w:rPr>
        <w:t>p</w:t>
      </w:r>
      <w:r w:rsidRPr="00004C50">
        <w:rPr>
          <w:i/>
          <w:iCs/>
          <w:lang w:val="en-US"/>
        </w:rPr>
        <w:t>. 18)</w:t>
      </w:r>
    </w:p>
    <w:p w14:paraId="329FA0A1" w14:textId="7CAF2145" w:rsidR="00004C50" w:rsidRPr="00004C50" w:rsidRDefault="00004C50" w:rsidP="0069222A">
      <w:pPr>
        <w:rPr>
          <w:lang w:val="en-US"/>
        </w:rPr>
      </w:pPr>
      <w:r w:rsidRPr="00004C50">
        <w:rPr>
          <w:lang w:val="en-US"/>
        </w:rPr>
        <w:t xml:space="preserve">In their programmatic </w:t>
      </w:r>
      <w:r w:rsidR="006322AE">
        <w:rPr>
          <w:lang w:val="en-US"/>
        </w:rPr>
        <w:t>claim</w:t>
      </w:r>
      <w:r w:rsidRPr="00004C50">
        <w:rPr>
          <w:lang w:val="en-US"/>
        </w:rPr>
        <w:t>, these statements a</w:t>
      </w:r>
      <w:r w:rsidR="00612A6D">
        <w:rPr>
          <w:lang w:val="en-US"/>
        </w:rPr>
        <w:t>im</w:t>
      </w:r>
      <w:r w:rsidRPr="00004C50">
        <w:rPr>
          <w:lang w:val="en-US"/>
        </w:rPr>
        <w:t xml:space="preserve"> to </w:t>
      </w:r>
      <w:r w:rsidR="006322AE">
        <w:rPr>
          <w:lang w:val="en-US"/>
        </w:rPr>
        <w:t>strengthen</w:t>
      </w:r>
      <w:r w:rsidR="005359B5">
        <w:rPr>
          <w:lang w:val="en-US"/>
        </w:rPr>
        <w:t xml:space="preserve"> the relevance of digital technology in education </w:t>
      </w:r>
      <w:r w:rsidRPr="00004C50">
        <w:rPr>
          <w:lang w:val="en-US"/>
        </w:rPr>
        <w:t xml:space="preserve">in the </w:t>
      </w:r>
      <w:r w:rsidR="006322AE">
        <w:rPr>
          <w:lang w:val="en-US"/>
        </w:rPr>
        <w:t xml:space="preserve">arena of </w:t>
      </w:r>
      <w:r w:rsidRPr="00004C50">
        <w:rPr>
          <w:lang w:val="en-US"/>
        </w:rPr>
        <w:t xml:space="preserve">educational policy. The </w:t>
      </w:r>
      <w:r w:rsidR="005359B5">
        <w:rPr>
          <w:lang w:val="en-US"/>
        </w:rPr>
        <w:t xml:space="preserve">term </w:t>
      </w:r>
      <w:r w:rsidR="005359B5" w:rsidRPr="005359B5">
        <w:rPr>
          <w:i/>
          <w:lang w:val="en-US"/>
        </w:rPr>
        <w:t>digital sovereignty</w:t>
      </w:r>
      <w:r w:rsidR="005359B5">
        <w:rPr>
          <w:lang w:val="en-US"/>
        </w:rPr>
        <w:t xml:space="preserve"> </w:t>
      </w:r>
      <w:r w:rsidRPr="00004C50">
        <w:rPr>
          <w:lang w:val="en-US"/>
        </w:rPr>
        <w:t xml:space="preserve">serves to highlight the importance of the topic and to justify </w:t>
      </w:r>
      <w:r w:rsidR="006322AE">
        <w:rPr>
          <w:lang w:val="en-US"/>
        </w:rPr>
        <w:t xml:space="preserve">public investments </w:t>
      </w:r>
      <w:r w:rsidRPr="00004C50">
        <w:rPr>
          <w:lang w:val="en-US"/>
        </w:rPr>
        <w:t xml:space="preserve">and </w:t>
      </w:r>
      <w:r w:rsidR="006322AE">
        <w:rPr>
          <w:lang w:val="en-US"/>
        </w:rPr>
        <w:t xml:space="preserve">other </w:t>
      </w:r>
      <w:r w:rsidRPr="00004C50">
        <w:rPr>
          <w:lang w:val="en-US"/>
        </w:rPr>
        <w:t xml:space="preserve">development measures. It raises digital </w:t>
      </w:r>
      <w:r w:rsidR="002A2398">
        <w:rPr>
          <w:lang w:val="en-US"/>
        </w:rPr>
        <w:t>competencies</w:t>
      </w:r>
      <w:r w:rsidR="006322AE">
        <w:rPr>
          <w:lang w:val="en-US"/>
        </w:rPr>
        <w:t xml:space="preserve"> </w:t>
      </w:r>
      <w:r w:rsidRPr="00004C50">
        <w:rPr>
          <w:lang w:val="en-US"/>
        </w:rPr>
        <w:t xml:space="preserve">to the level of </w:t>
      </w:r>
      <w:r w:rsidR="00CC2BC5">
        <w:rPr>
          <w:lang w:val="en-US"/>
        </w:rPr>
        <w:t xml:space="preserve">core </w:t>
      </w:r>
      <w:r w:rsidRPr="00004C50">
        <w:rPr>
          <w:lang w:val="en-US"/>
        </w:rPr>
        <w:t xml:space="preserve">skills and </w:t>
      </w:r>
      <w:r w:rsidR="0069222A">
        <w:rPr>
          <w:lang w:val="en-US"/>
        </w:rPr>
        <w:t>empha</w:t>
      </w:r>
      <w:r w:rsidR="00022547">
        <w:rPr>
          <w:lang w:val="en-US"/>
        </w:rPr>
        <w:t>siz</w:t>
      </w:r>
      <w:r w:rsidR="0069222A">
        <w:rPr>
          <w:lang w:val="en-US"/>
        </w:rPr>
        <w:t>e</w:t>
      </w:r>
      <w:r w:rsidR="00B43BE5">
        <w:rPr>
          <w:lang w:val="en-US"/>
        </w:rPr>
        <w:t>s</w:t>
      </w:r>
      <w:r w:rsidR="0069222A">
        <w:rPr>
          <w:lang w:val="en-US"/>
        </w:rPr>
        <w:t xml:space="preserve"> the necessity for such investments and the </w:t>
      </w:r>
      <w:r w:rsidRPr="00004C50">
        <w:rPr>
          <w:lang w:val="en-US"/>
        </w:rPr>
        <w:t>urgen</w:t>
      </w:r>
      <w:r w:rsidR="00B43BE5">
        <w:rPr>
          <w:lang w:val="en-US"/>
        </w:rPr>
        <w:t>t</w:t>
      </w:r>
      <w:r w:rsidR="0069222A">
        <w:rPr>
          <w:lang w:val="en-US"/>
        </w:rPr>
        <w:t xml:space="preserve"> </w:t>
      </w:r>
      <w:r w:rsidRPr="00004C50">
        <w:rPr>
          <w:lang w:val="en-US"/>
        </w:rPr>
        <w:t xml:space="preserve">need for action. </w:t>
      </w:r>
      <w:r w:rsidR="0069222A">
        <w:rPr>
          <w:lang w:val="en-US"/>
        </w:rPr>
        <w:t xml:space="preserve">The argument directly relates to the </w:t>
      </w:r>
      <w:r w:rsidR="00CC2BC5">
        <w:rPr>
          <w:lang w:val="en-US"/>
        </w:rPr>
        <w:t xml:space="preserve">emergence </w:t>
      </w:r>
      <w:r w:rsidR="0069222A">
        <w:rPr>
          <w:lang w:val="en-US"/>
        </w:rPr>
        <w:t xml:space="preserve">of the technology: </w:t>
      </w:r>
      <w:r w:rsidR="00CC2BC5">
        <w:rPr>
          <w:lang w:val="en-US"/>
        </w:rPr>
        <w:t xml:space="preserve">the technology is </w:t>
      </w:r>
      <w:r w:rsidR="00083805">
        <w:rPr>
          <w:lang w:val="en-US"/>
        </w:rPr>
        <w:t xml:space="preserve">experienced as </w:t>
      </w:r>
      <w:r w:rsidR="00083805" w:rsidRPr="00CC2BC5">
        <w:rPr>
          <w:i/>
          <w:lang w:val="en-US"/>
        </w:rPr>
        <w:t>new</w:t>
      </w:r>
      <w:r w:rsidR="00083805">
        <w:rPr>
          <w:lang w:val="en-US"/>
        </w:rPr>
        <w:t xml:space="preserve">, </w:t>
      </w:r>
      <w:r w:rsidR="00CC2BC5">
        <w:rPr>
          <w:lang w:val="en-US"/>
        </w:rPr>
        <w:t xml:space="preserve">and therefore, </w:t>
      </w:r>
      <w:r w:rsidR="002A2398">
        <w:rPr>
          <w:lang w:val="en-US"/>
        </w:rPr>
        <w:t>seems</w:t>
      </w:r>
      <w:r w:rsidR="00CC2BC5">
        <w:rPr>
          <w:lang w:val="en-US"/>
        </w:rPr>
        <w:t xml:space="preserve"> to </w:t>
      </w:r>
      <w:r w:rsidR="0069222A">
        <w:rPr>
          <w:lang w:val="en-US"/>
        </w:rPr>
        <w:t xml:space="preserve">require </w:t>
      </w:r>
      <w:r w:rsidRPr="00004C50">
        <w:rPr>
          <w:lang w:val="en-US"/>
        </w:rPr>
        <w:t>additional</w:t>
      </w:r>
      <w:r w:rsidR="00083805">
        <w:rPr>
          <w:lang w:val="en-US"/>
        </w:rPr>
        <w:t xml:space="preserve"> and</w:t>
      </w:r>
      <w:r w:rsidRPr="00004C50">
        <w:rPr>
          <w:lang w:val="en-US"/>
        </w:rPr>
        <w:t xml:space="preserve"> new </w:t>
      </w:r>
      <w:r w:rsidR="002A2398">
        <w:rPr>
          <w:lang w:val="en-US"/>
        </w:rPr>
        <w:t>competencies</w:t>
      </w:r>
      <w:r w:rsidRPr="00004C50">
        <w:rPr>
          <w:lang w:val="en-US"/>
        </w:rPr>
        <w:t>.</w:t>
      </w:r>
    </w:p>
    <w:p w14:paraId="30E2203F" w14:textId="51F5B0EB" w:rsidR="00004C50" w:rsidRPr="00004C50" w:rsidRDefault="00004C50" w:rsidP="00004C50">
      <w:pPr>
        <w:rPr>
          <w:lang w:val="en-US"/>
        </w:rPr>
      </w:pPr>
      <w:r w:rsidRPr="00004C50">
        <w:rPr>
          <w:lang w:val="en-US"/>
        </w:rPr>
        <w:t>An alternative</w:t>
      </w:r>
      <w:r w:rsidRPr="00004C50">
        <w:rPr>
          <w:i/>
          <w:lang w:val="en-US"/>
        </w:rPr>
        <w:t xml:space="preserve"> </w:t>
      </w:r>
      <w:r w:rsidRPr="00004C50">
        <w:rPr>
          <w:lang w:val="en-US"/>
        </w:rPr>
        <w:t xml:space="preserve">view understands digitization as </w:t>
      </w:r>
      <w:r w:rsidR="00624A30">
        <w:rPr>
          <w:lang w:val="en-US"/>
        </w:rPr>
        <w:t xml:space="preserve">a process </w:t>
      </w:r>
      <w:r w:rsidRPr="00004C50">
        <w:rPr>
          <w:lang w:val="en-US"/>
        </w:rPr>
        <w:t>that</w:t>
      </w:r>
      <w:r w:rsidR="00C06790">
        <w:rPr>
          <w:lang w:val="en-US"/>
        </w:rPr>
        <w:t xml:space="preserve"> </w:t>
      </w:r>
      <w:r w:rsidRPr="00083805">
        <w:rPr>
          <w:i/>
          <w:lang w:val="en-US"/>
        </w:rPr>
        <w:t>permeates</w:t>
      </w:r>
      <w:r w:rsidRPr="00004C50">
        <w:rPr>
          <w:lang w:val="en-US"/>
        </w:rPr>
        <w:t xml:space="preserve"> </w:t>
      </w:r>
      <w:r w:rsidR="00C06790">
        <w:rPr>
          <w:lang w:val="en-US"/>
        </w:rPr>
        <w:t xml:space="preserve">society. </w:t>
      </w:r>
      <w:r w:rsidR="00624A30">
        <w:rPr>
          <w:lang w:val="en-US"/>
        </w:rPr>
        <w:t xml:space="preserve">With the </w:t>
      </w:r>
      <w:r w:rsidRPr="00004C50">
        <w:rPr>
          <w:lang w:val="en-US"/>
        </w:rPr>
        <w:t xml:space="preserve">transition to </w:t>
      </w:r>
      <w:r w:rsidR="00624A30">
        <w:rPr>
          <w:lang w:val="en-US"/>
        </w:rPr>
        <w:t xml:space="preserve">a </w:t>
      </w:r>
      <w:r w:rsidRPr="00004C50">
        <w:rPr>
          <w:lang w:val="en-US"/>
        </w:rPr>
        <w:t xml:space="preserve">digital </w:t>
      </w:r>
      <w:r w:rsidR="00CC2BC5">
        <w:rPr>
          <w:lang w:val="en-US"/>
        </w:rPr>
        <w:t>era</w:t>
      </w:r>
      <w:r w:rsidRPr="00004C50">
        <w:rPr>
          <w:lang w:val="en-US"/>
        </w:rPr>
        <w:t xml:space="preserve">, </w:t>
      </w:r>
      <w:r w:rsidR="00C06790">
        <w:rPr>
          <w:lang w:val="en-US"/>
        </w:rPr>
        <w:t>computers are not a</w:t>
      </w:r>
      <w:r w:rsidR="00CC2BC5">
        <w:rPr>
          <w:lang w:val="en-US"/>
        </w:rPr>
        <w:t xml:space="preserve"> further </w:t>
      </w:r>
      <w:r w:rsidRPr="00004C50">
        <w:rPr>
          <w:lang w:val="en-US"/>
        </w:rPr>
        <w:t>cultural technology</w:t>
      </w:r>
      <w:r w:rsidR="001B7E96">
        <w:rPr>
          <w:lang w:val="en-US"/>
        </w:rPr>
        <w:t>;</w:t>
      </w:r>
      <w:r w:rsidRPr="00004C50">
        <w:rPr>
          <w:lang w:val="en-US"/>
        </w:rPr>
        <w:t xml:space="preserve"> </w:t>
      </w:r>
      <w:r w:rsidR="00C06790">
        <w:rPr>
          <w:lang w:val="en-US"/>
        </w:rPr>
        <w:t xml:space="preserve">they </w:t>
      </w:r>
      <w:r w:rsidRPr="00004C50">
        <w:rPr>
          <w:lang w:val="en-US"/>
        </w:rPr>
        <w:t xml:space="preserve">permeate all </w:t>
      </w:r>
      <w:r w:rsidR="00624A30">
        <w:rPr>
          <w:lang w:val="en-US"/>
        </w:rPr>
        <w:t xml:space="preserve">cultural </w:t>
      </w:r>
      <w:r w:rsidRPr="00004C50">
        <w:rPr>
          <w:lang w:val="en-US"/>
        </w:rPr>
        <w:t xml:space="preserve">practices, including </w:t>
      </w:r>
      <w:r w:rsidR="002A2398">
        <w:rPr>
          <w:lang w:val="en-US"/>
        </w:rPr>
        <w:t>reading</w:t>
      </w:r>
      <w:r w:rsidRPr="00004C50">
        <w:rPr>
          <w:lang w:val="en-US"/>
        </w:rPr>
        <w:t xml:space="preserve">, </w:t>
      </w:r>
      <w:r w:rsidR="002A2398">
        <w:rPr>
          <w:lang w:val="en-US"/>
        </w:rPr>
        <w:t>writing</w:t>
      </w:r>
      <w:r w:rsidR="00985B7C">
        <w:rPr>
          <w:lang w:val="en-US"/>
        </w:rPr>
        <w:t>,</w:t>
      </w:r>
      <w:r w:rsidRPr="00004C50">
        <w:rPr>
          <w:lang w:val="en-US"/>
        </w:rPr>
        <w:t xml:space="preserve"> and </w:t>
      </w:r>
      <w:r w:rsidR="002A2398">
        <w:rPr>
          <w:lang w:val="en-US"/>
        </w:rPr>
        <w:t>calculating</w:t>
      </w:r>
      <w:r w:rsidRPr="00004C50">
        <w:rPr>
          <w:lang w:val="en-US"/>
        </w:rPr>
        <w:t>. Th</w:t>
      </w:r>
      <w:r w:rsidR="00624A30">
        <w:rPr>
          <w:lang w:val="en-US"/>
        </w:rPr>
        <w:t>is</w:t>
      </w:r>
      <w:r w:rsidRPr="00004C50">
        <w:rPr>
          <w:lang w:val="en-US"/>
        </w:rPr>
        <w:t xml:space="preserve"> epochal </w:t>
      </w:r>
      <w:r w:rsidR="00624A30">
        <w:rPr>
          <w:lang w:val="en-US"/>
        </w:rPr>
        <w:t xml:space="preserve">change </w:t>
      </w:r>
      <w:r w:rsidRPr="00004C50">
        <w:rPr>
          <w:lang w:val="en-US"/>
        </w:rPr>
        <w:t xml:space="preserve">is underestimated if the digital is (only) described as something </w:t>
      </w:r>
      <w:r w:rsidR="00DE639E">
        <w:rPr>
          <w:lang w:val="en-US"/>
        </w:rPr>
        <w:t xml:space="preserve">that </w:t>
      </w:r>
      <w:r w:rsidR="00624A30">
        <w:rPr>
          <w:lang w:val="en-US"/>
        </w:rPr>
        <w:t xml:space="preserve">arises </w:t>
      </w:r>
      <w:r w:rsidR="002A2398">
        <w:rPr>
          <w:i/>
          <w:lang w:val="en-US"/>
        </w:rPr>
        <w:t>additionally</w:t>
      </w:r>
      <w:r w:rsidRPr="00004C50">
        <w:rPr>
          <w:i/>
          <w:lang w:val="en-US"/>
        </w:rPr>
        <w:t xml:space="preserve"> to</w:t>
      </w:r>
      <w:r w:rsidRPr="00004C50">
        <w:rPr>
          <w:lang w:val="en-US"/>
        </w:rPr>
        <w:t xml:space="preserve"> existing </w:t>
      </w:r>
      <w:r w:rsidR="00624A30">
        <w:rPr>
          <w:lang w:val="en-US"/>
        </w:rPr>
        <w:t xml:space="preserve">social </w:t>
      </w:r>
      <w:r w:rsidRPr="00004C50">
        <w:rPr>
          <w:lang w:val="en-US"/>
        </w:rPr>
        <w:t xml:space="preserve">practices and </w:t>
      </w:r>
      <w:r w:rsidR="00624A30">
        <w:rPr>
          <w:lang w:val="en-US"/>
        </w:rPr>
        <w:t xml:space="preserve">cultural </w:t>
      </w:r>
      <w:r w:rsidRPr="00004C50">
        <w:rPr>
          <w:lang w:val="en-US"/>
        </w:rPr>
        <w:t>development</w:t>
      </w:r>
      <w:r w:rsidR="001B7E96">
        <w:rPr>
          <w:lang w:val="en-US"/>
        </w:rPr>
        <w:t>s</w:t>
      </w:r>
      <w:r w:rsidRPr="00004C50">
        <w:rPr>
          <w:lang w:val="en-US"/>
        </w:rPr>
        <w:t xml:space="preserve">. While modern society is characterized by the rationality of its functional subsystems, according to Baecker (2017), </w:t>
      </w:r>
      <w:r w:rsidR="002A2398">
        <w:rPr>
          <w:lang w:val="en-US"/>
        </w:rPr>
        <w:t xml:space="preserve">the network society </w:t>
      </w:r>
      <w:r w:rsidRPr="00004C50">
        <w:rPr>
          <w:lang w:val="en-US"/>
        </w:rPr>
        <w:t xml:space="preserve">functions as an open ecology with a surprising, potentially fleeting order: "The irritable network and its overstraining complexity become figures of thought for our orientation. It is important to understand that </w:t>
      </w:r>
      <w:r w:rsidR="00BE4DB0" w:rsidRPr="00004C50">
        <w:rPr>
          <w:lang w:val="en-US"/>
        </w:rPr>
        <w:t>digitization</w:t>
      </w:r>
      <w:r w:rsidRPr="00004C50">
        <w:rPr>
          <w:lang w:val="en-US"/>
        </w:rPr>
        <w:t xml:space="preserve"> essentially permeates and irritates these </w:t>
      </w:r>
      <w:proofErr w:type="gramStart"/>
      <w:r w:rsidRPr="00004C50">
        <w:rPr>
          <w:lang w:val="en-US"/>
        </w:rPr>
        <w:t>practices.</w:t>
      </w:r>
      <w:r w:rsidR="00624A30">
        <w:rPr>
          <w:lang w:val="en-US"/>
        </w:rPr>
        <w:t>“</w:t>
      </w:r>
      <w:proofErr w:type="gramEnd"/>
    </w:p>
    <w:p w14:paraId="16F21F43" w14:textId="38BA828E" w:rsidR="00004C50" w:rsidRPr="00004C50" w:rsidRDefault="00004C50" w:rsidP="00D7609D">
      <w:pPr>
        <w:keepNext/>
        <w:rPr>
          <w:lang w:val="en-US"/>
        </w:rPr>
      </w:pPr>
      <w:r w:rsidRPr="00004C50">
        <w:rPr>
          <w:lang w:val="en-US"/>
        </w:rPr>
        <w:t xml:space="preserve">The </w:t>
      </w:r>
      <w:r w:rsidR="00D602BC">
        <w:rPr>
          <w:lang w:val="en-US"/>
        </w:rPr>
        <w:t xml:space="preserve">dichotomous construction </w:t>
      </w:r>
      <w:r w:rsidRPr="00004C50">
        <w:rPr>
          <w:lang w:val="en-US"/>
        </w:rPr>
        <w:t xml:space="preserve">of a digital </w:t>
      </w:r>
      <w:r w:rsidR="002A2398">
        <w:rPr>
          <w:lang w:val="en-US"/>
        </w:rPr>
        <w:t>versus</w:t>
      </w:r>
      <w:r w:rsidRPr="00004C50">
        <w:rPr>
          <w:lang w:val="en-US"/>
        </w:rPr>
        <w:t xml:space="preserve"> </w:t>
      </w:r>
      <w:r w:rsidR="00D602BC">
        <w:rPr>
          <w:lang w:val="en-US"/>
        </w:rPr>
        <w:t xml:space="preserve">an </w:t>
      </w:r>
      <w:r w:rsidRPr="00004C50">
        <w:rPr>
          <w:lang w:val="en-US"/>
        </w:rPr>
        <w:t>analog world</w:t>
      </w:r>
      <w:r w:rsidR="00D602BC">
        <w:rPr>
          <w:lang w:val="en-US"/>
        </w:rPr>
        <w:t xml:space="preserve"> </w:t>
      </w:r>
      <w:r w:rsidRPr="00004C50">
        <w:rPr>
          <w:lang w:val="en-US"/>
        </w:rPr>
        <w:t xml:space="preserve">remains </w:t>
      </w:r>
      <w:r w:rsidR="00D602BC">
        <w:rPr>
          <w:lang w:val="en-US"/>
        </w:rPr>
        <w:t xml:space="preserve">limited and follows </w:t>
      </w:r>
      <w:r w:rsidRPr="00004C50">
        <w:rPr>
          <w:lang w:val="en-US"/>
        </w:rPr>
        <w:t>a</w:t>
      </w:r>
      <w:r w:rsidR="00CC2BC5">
        <w:rPr>
          <w:lang w:val="en-US"/>
        </w:rPr>
        <w:t xml:space="preserve"> school</w:t>
      </w:r>
      <w:r w:rsidRPr="00004C50">
        <w:rPr>
          <w:lang w:val="en-US"/>
        </w:rPr>
        <w:t xml:space="preserve"> </w:t>
      </w:r>
      <w:r w:rsidR="0042420C">
        <w:rPr>
          <w:lang w:val="en-US"/>
        </w:rPr>
        <w:t>line</w:t>
      </w:r>
      <w:r w:rsidRPr="00004C50">
        <w:rPr>
          <w:lang w:val="en-US"/>
        </w:rPr>
        <w:t xml:space="preserve"> of thought that </w:t>
      </w:r>
      <w:r w:rsidR="00624A30">
        <w:rPr>
          <w:lang w:val="en-US"/>
        </w:rPr>
        <w:t xml:space="preserve">underestimates the </w:t>
      </w:r>
      <w:r w:rsidR="002A2398">
        <w:rPr>
          <w:lang w:val="en-US"/>
        </w:rPr>
        <w:t>digital transformation scope</w:t>
      </w:r>
      <w:r w:rsidRPr="00004C50">
        <w:rPr>
          <w:lang w:val="en-US"/>
        </w:rPr>
        <w:t>. Also</w:t>
      </w:r>
      <w:r w:rsidR="00BE4DB0">
        <w:rPr>
          <w:lang w:val="en-US"/>
        </w:rPr>
        <w:t>,</w:t>
      </w:r>
      <w:r w:rsidRPr="00004C50">
        <w:rPr>
          <w:lang w:val="en-US"/>
        </w:rPr>
        <w:t xml:space="preserve"> the </w:t>
      </w:r>
      <w:r w:rsidR="00BE4DB0">
        <w:rPr>
          <w:lang w:val="en-US"/>
        </w:rPr>
        <w:t xml:space="preserve">rhetoric </w:t>
      </w:r>
      <w:r w:rsidRPr="00004C50">
        <w:rPr>
          <w:lang w:val="en-US"/>
        </w:rPr>
        <w:t xml:space="preserve">of </w:t>
      </w:r>
      <w:r w:rsidRPr="00004C50">
        <w:rPr>
          <w:i/>
          <w:lang w:val="en-US"/>
        </w:rPr>
        <w:t>digital education</w:t>
      </w:r>
      <w:r w:rsidRPr="00004C50">
        <w:rPr>
          <w:lang w:val="en-US"/>
        </w:rPr>
        <w:t xml:space="preserve"> </w:t>
      </w:r>
      <w:r w:rsidR="00D602BC">
        <w:rPr>
          <w:lang w:val="en-US"/>
        </w:rPr>
        <w:t xml:space="preserve">suggests </w:t>
      </w:r>
      <w:r w:rsidR="00624A30">
        <w:rPr>
          <w:lang w:val="en-US"/>
        </w:rPr>
        <w:t xml:space="preserve">a </w:t>
      </w:r>
      <w:r w:rsidRPr="00004C50">
        <w:rPr>
          <w:lang w:val="en-US"/>
        </w:rPr>
        <w:t xml:space="preserve">difference to </w:t>
      </w:r>
      <w:r w:rsidRPr="004C3B41">
        <w:rPr>
          <w:i/>
          <w:lang w:val="en-US"/>
        </w:rPr>
        <w:t>analog</w:t>
      </w:r>
      <w:r w:rsidRPr="00004C50">
        <w:rPr>
          <w:lang w:val="en-US"/>
        </w:rPr>
        <w:t xml:space="preserve"> education</w:t>
      </w:r>
      <w:r w:rsidR="002A2398">
        <w:rPr>
          <w:lang w:val="en-US"/>
        </w:rPr>
        <w:t>,</w:t>
      </w:r>
      <w:r w:rsidR="004C3B41">
        <w:rPr>
          <w:lang w:val="en-US"/>
        </w:rPr>
        <w:t xml:space="preserve"> which itself is difficult to substantiate</w:t>
      </w:r>
      <w:r w:rsidRPr="00004C50">
        <w:rPr>
          <w:lang w:val="en-US"/>
        </w:rPr>
        <w:t xml:space="preserve">. </w:t>
      </w:r>
      <w:r w:rsidR="004C3B41">
        <w:rPr>
          <w:lang w:val="en-US"/>
        </w:rPr>
        <w:t xml:space="preserve">Arguments </w:t>
      </w:r>
      <w:r w:rsidRPr="00004C50">
        <w:rPr>
          <w:lang w:val="en-US"/>
        </w:rPr>
        <w:t xml:space="preserve">along </w:t>
      </w:r>
      <w:r w:rsidR="004C3B41">
        <w:rPr>
          <w:lang w:val="en-US"/>
        </w:rPr>
        <w:t xml:space="preserve">the lines of </w:t>
      </w:r>
      <w:r w:rsidRPr="00004C50">
        <w:rPr>
          <w:lang w:val="en-US"/>
        </w:rPr>
        <w:t xml:space="preserve">analog vs. digital </w:t>
      </w:r>
      <w:r w:rsidR="004C3B41">
        <w:rPr>
          <w:lang w:val="en-US"/>
        </w:rPr>
        <w:t xml:space="preserve">usually </w:t>
      </w:r>
      <w:r w:rsidRPr="00004C50">
        <w:rPr>
          <w:lang w:val="en-US"/>
        </w:rPr>
        <w:t xml:space="preserve">connote </w:t>
      </w:r>
      <w:r w:rsidRPr="00492AEB">
        <w:rPr>
          <w:i/>
          <w:lang w:val="en-US"/>
        </w:rPr>
        <w:t>the analog</w:t>
      </w:r>
      <w:r w:rsidRPr="00004C50">
        <w:rPr>
          <w:lang w:val="en-US"/>
        </w:rPr>
        <w:t xml:space="preserve"> as something </w:t>
      </w:r>
      <w:r w:rsidRPr="00004C50">
        <w:rPr>
          <w:i/>
          <w:lang w:val="en-US"/>
        </w:rPr>
        <w:t>real</w:t>
      </w:r>
      <w:r w:rsidRPr="00004C50">
        <w:rPr>
          <w:lang w:val="en-US"/>
        </w:rPr>
        <w:t xml:space="preserve"> and </w:t>
      </w:r>
      <w:r w:rsidRPr="00492AEB">
        <w:rPr>
          <w:i/>
          <w:lang w:val="en-US"/>
        </w:rPr>
        <w:t>the digital</w:t>
      </w:r>
      <w:r w:rsidRPr="00004C50">
        <w:rPr>
          <w:lang w:val="en-US"/>
        </w:rPr>
        <w:t xml:space="preserve"> as </w:t>
      </w:r>
      <w:r w:rsidRPr="00004C50">
        <w:rPr>
          <w:i/>
          <w:lang w:val="en-US"/>
        </w:rPr>
        <w:t>something deficient</w:t>
      </w:r>
      <w:r w:rsidRPr="00094D3C">
        <w:rPr>
          <w:iCs/>
          <w:lang w:val="en-US"/>
        </w:rPr>
        <w:t>, for</w:t>
      </w:r>
      <w:r w:rsidRPr="00004C50">
        <w:rPr>
          <w:lang w:val="en-US"/>
        </w:rPr>
        <w:t xml:space="preserve"> example</w:t>
      </w:r>
      <w:r w:rsidR="0042420C">
        <w:rPr>
          <w:lang w:val="en-US"/>
        </w:rPr>
        <w:t>,</w:t>
      </w:r>
      <w:r w:rsidRPr="00004C50">
        <w:rPr>
          <w:lang w:val="en-US"/>
        </w:rPr>
        <w:t xml:space="preserve"> </w:t>
      </w:r>
      <w:r w:rsidR="00E33B82">
        <w:rPr>
          <w:lang w:val="en-US"/>
        </w:rPr>
        <w:t xml:space="preserve">when one assumes that </w:t>
      </w:r>
      <w:r w:rsidRPr="00492AEB">
        <w:rPr>
          <w:i/>
          <w:lang w:val="en-US"/>
        </w:rPr>
        <w:t>real encounter</w:t>
      </w:r>
      <w:r w:rsidR="0042420C" w:rsidRPr="00492AEB">
        <w:rPr>
          <w:i/>
          <w:lang w:val="en-US"/>
        </w:rPr>
        <w:t>s</w:t>
      </w:r>
      <w:r w:rsidRPr="00004C50">
        <w:rPr>
          <w:lang w:val="en-US"/>
        </w:rPr>
        <w:t xml:space="preserve"> can only </w:t>
      </w:r>
      <w:r w:rsidR="002A2398">
        <w:rPr>
          <w:lang w:val="en-US"/>
        </w:rPr>
        <w:t>occur</w:t>
      </w:r>
      <w:r w:rsidRPr="00004C50">
        <w:rPr>
          <w:lang w:val="en-US"/>
        </w:rPr>
        <w:t xml:space="preserve"> in </w:t>
      </w:r>
      <w:r w:rsidRPr="00492AEB">
        <w:rPr>
          <w:i/>
          <w:lang w:val="en-US"/>
        </w:rPr>
        <w:t>real life</w:t>
      </w:r>
      <w:r w:rsidRPr="00004C50">
        <w:rPr>
          <w:lang w:val="en-US"/>
        </w:rPr>
        <w:t>, wh</w:t>
      </w:r>
      <w:r w:rsidR="0042420C">
        <w:rPr>
          <w:lang w:val="en-US"/>
        </w:rPr>
        <w:t>ile</w:t>
      </w:r>
      <w:r w:rsidRPr="00004C50">
        <w:rPr>
          <w:lang w:val="en-US"/>
        </w:rPr>
        <w:t xml:space="preserve"> </w:t>
      </w:r>
      <w:r w:rsidR="00E33B82">
        <w:rPr>
          <w:lang w:val="en-US"/>
        </w:rPr>
        <w:t xml:space="preserve">our </w:t>
      </w:r>
      <w:r w:rsidRPr="00004C50">
        <w:rPr>
          <w:lang w:val="en-US"/>
        </w:rPr>
        <w:t>li</w:t>
      </w:r>
      <w:r w:rsidR="0042420C">
        <w:rPr>
          <w:lang w:val="en-US"/>
        </w:rPr>
        <w:t>ves are</w:t>
      </w:r>
      <w:r w:rsidRPr="00004C50">
        <w:rPr>
          <w:lang w:val="en-US"/>
        </w:rPr>
        <w:t xml:space="preserve"> </w:t>
      </w:r>
      <w:r w:rsidR="00E33B82">
        <w:rPr>
          <w:lang w:val="en-US"/>
        </w:rPr>
        <w:t xml:space="preserve">already strongly impacted </w:t>
      </w:r>
      <w:r w:rsidRPr="00004C50">
        <w:rPr>
          <w:lang w:val="en-US"/>
        </w:rPr>
        <w:t xml:space="preserve">by digital technology. This </w:t>
      </w:r>
      <w:r w:rsidR="00492AEB">
        <w:rPr>
          <w:lang w:val="en-US"/>
        </w:rPr>
        <w:t xml:space="preserve">does </w:t>
      </w:r>
      <w:r w:rsidRPr="00004C50">
        <w:rPr>
          <w:lang w:val="en-US"/>
        </w:rPr>
        <w:t xml:space="preserve">not deny the differences </w:t>
      </w:r>
      <w:r w:rsidR="00A94344">
        <w:rPr>
          <w:lang w:val="en-US"/>
        </w:rPr>
        <w:t>in</w:t>
      </w:r>
      <w:r w:rsidR="00E33B82">
        <w:rPr>
          <w:lang w:val="en-US"/>
        </w:rPr>
        <w:t xml:space="preserve"> </w:t>
      </w:r>
      <w:r w:rsidRPr="00004C50">
        <w:rPr>
          <w:lang w:val="en-US"/>
        </w:rPr>
        <w:t>the various constellations of human encounters</w:t>
      </w:r>
      <w:r w:rsidR="00A94344">
        <w:rPr>
          <w:lang w:val="en-US"/>
        </w:rPr>
        <w:t>;</w:t>
      </w:r>
      <w:r w:rsidRPr="00004C50">
        <w:rPr>
          <w:lang w:val="en-US"/>
        </w:rPr>
        <w:t xml:space="preserve"> </w:t>
      </w:r>
      <w:r w:rsidR="00492AEB">
        <w:rPr>
          <w:lang w:val="en-US"/>
        </w:rPr>
        <w:t>however</w:t>
      </w:r>
      <w:r w:rsidR="00A94344">
        <w:rPr>
          <w:lang w:val="en-US"/>
        </w:rPr>
        <w:t>,</w:t>
      </w:r>
      <w:r w:rsidRPr="00004C50">
        <w:rPr>
          <w:lang w:val="en-US"/>
        </w:rPr>
        <w:t xml:space="preserve"> human relationships have long since been </w:t>
      </w:r>
      <w:r w:rsidR="00492AEB">
        <w:rPr>
          <w:lang w:val="en-US"/>
        </w:rPr>
        <w:t xml:space="preserve">handled </w:t>
      </w:r>
      <w:r w:rsidR="00985B7C">
        <w:rPr>
          <w:lang w:val="en-US"/>
        </w:rPr>
        <w:t>utilizing</w:t>
      </w:r>
      <w:r w:rsidRPr="00004C50">
        <w:rPr>
          <w:lang w:val="en-US"/>
        </w:rPr>
        <w:t xml:space="preserve"> digital</w:t>
      </w:r>
      <w:r w:rsidR="00985B7C">
        <w:rPr>
          <w:lang w:val="en-US"/>
        </w:rPr>
        <w:t xml:space="preserve"> tools</w:t>
      </w:r>
      <w:r w:rsidRPr="00004C50">
        <w:rPr>
          <w:lang w:val="en-US"/>
        </w:rPr>
        <w:t>, for example</w:t>
      </w:r>
      <w:r w:rsidR="00A94344">
        <w:rPr>
          <w:lang w:val="en-US"/>
        </w:rPr>
        <w:t>,</w:t>
      </w:r>
      <w:r w:rsidRPr="00004C50">
        <w:rPr>
          <w:lang w:val="en-US"/>
        </w:rPr>
        <w:t xml:space="preserve"> when </w:t>
      </w:r>
      <w:r w:rsidR="00E33B82">
        <w:rPr>
          <w:lang w:val="en-US"/>
        </w:rPr>
        <w:t xml:space="preserve">people </w:t>
      </w:r>
      <w:r w:rsidRPr="00004C50">
        <w:rPr>
          <w:lang w:val="en-US"/>
        </w:rPr>
        <w:t xml:space="preserve">share their </w:t>
      </w:r>
      <w:r w:rsidR="00E33B82">
        <w:rPr>
          <w:lang w:val="en-US"/>
        </w:rPr>
        <w:t xml:space="preserve">thoughts and status </w:t>
      </w:r>
      <w:r w:rsidRPr="00004C50">
        <w:rPr>
          <w:lang w:val="en-US"/>
        </w:rPr>
        <w:t xml:space="preserve">via </w:t>
      </w:r>
      <w:r w:rsidRPr="00004C50">
        <w:rPr>
          <w:i/>
          <w:lang w:val="en-US"/>
        </w:rPr>
        <w:t>social media</w:t>
      </w:r>
      <w:r w:rsidRPr="00004C50">
        <w:rPr>
          <w:lang w:val="en-US"/>
        </w:rPr>
        <w:t xml:space="preserve"> and </w:t>
      </w:r>
      <w:r w:rsidR="00E33B82">
        <w:rPr>
          <w:lang w:val="en-US"/>
        </w:rPr>
        <w:t>microblogs</w:t>
      </w:r>
      <w:r w:rsidRPr="00004C50">
        <w:rPr>
          <w:lang w:val="en-US"/>
        </w:rPr>
        <w:t xml:space="preserve">. </w:t>
      </w:r>
    </w:p>
    <w:p w14:paraId="61A60F80" w14:textId="662F4EFC" w:rsidR="00004C50" w:rsidRPr="00985B7C" w:rsidRDefault="00004C50" w:rsidP="00004C50">
      <w:pPr>
        <w:rPr>
          <w:lang w:val="en-US"/>
        </w:rPr>
      </w:pPr>
      <w:r w:rsidRPr="00004C50">
        <w:rPr>
          <w:lang w:val="en-US"/>
        </w:rPr>
        <w:t xml:space="preserve">The implications of this </w:t>
      </w:r>
      <w:r w:rsidRPr="00004C50">
        <w:rPr>
          <w:i/>
          <w:lang w:val="en-US"/>
        </w:rPr>
        <w:t>integral</w:t>
      </w:r>
      <w:r w:rsidRPr="00004C50">
        <w:rPr>
          <w:lang w:val="en-US"/>
        </w:rPr>
        <w:t xml:space="preserve"> position are far-reaching </w:t>
      </w:r>
      <w:r>
        <w:fldChar w:fldCharType="begin"/>
      </w:r>
      <w:r w:rsidR="007226EA">
        <w:rPr>
          <w:lang w:val="en-US"/>
        </w:rPr>
        <w:instrText xml:space="preserve"> ADDIN ZOTERO_ITEM CSL_CITATION {"citationID":"a2happpbjei","properties":{"formattedCitation":"(vgl. Heinen &amp; Kerres, 2017)","plainCitation":"(vgl. Heinen &amp; Kerres, 2017)","dontUpdate":true,"noteIndex":0},"citationItems":[{"id":4214,"uris":["http://zotero.org/users/8058/items/M7M9B3DK"],"uri":["http://zotero.org/users/8058/items/M7M9B3DK"],"itemData":{"id":4214,"type":"article-journal","container-title":"DDS - Zeitschrift für Erziehungswissenschaft, Bildungspolitik und pädagogische Praxis","issue":"2","page":"128-145","title":"„Bildung in der digitalen Welt“ als Herausforderung für Schule","volume":"109","author":[{"family":"Heinen","given":"Richard"},{"family":"Kerres","given":"Michael"}],"issued":{"date-parts":[["2017"]]}},"prefix":"vgl. "}],"schema":"https://github.com/citation-style-language/schema/raw/master/csl-citation.json"} </w:instrText>
      </w:r>
      <w:r>
        <w:fldChar w:fldCharType="separate"/>
      </w:r>
      <w:r w:rsidR="00374A02" w:rsidRPr="00374A02">
        <w:rPr>
          <w:rFonts w:ascii="Calibri" w:hAnsi="Calibri" w:cs="Calibri"/>
          <w:lang w:val="en-US"/>
        </w:rPr>
        <w:t>(Heinen &amp; Kerres, 2017)</w:t>
      </w:r>
      <w:r>
        <w:fldChar w:fldCharType="end"/>
      </w:r>
      <w:r w:rsidR="00D602BC" w:rsidRPr="00D602BC">
        <w:rPr>
          <w:lang w:val="en-US"/>
        </w:rPr>
        <w:t xml:space="preserve">. </w:t>
      </w:r>
      <w:r w:rsidRPr="00004C50">
        <w:rPr>
          <w:lang w:val="en-US"/>
        </w:rPr>
        <w:t xml:space="preserve">It does not </w:t>
      </w:r>
      <w:r w:rsidR="00D602BC">
        <w:rPr>
          <w:lang w:val="en-US"/>
        </w:rPr>
        <w:t xml:space="preserve">primarily conceive </w:t>
      </w:r>
      <w:r w:rsidR="00BE4DB0" w:rsidRPr="00004C50">
        <w:rPr>
          <w:lang w:val="en-US"/>
        </w:rPr>
        <w:t>digitization</w:t>
      </w:r>
      <w:r w:rsidRPr="00004C50">
        <w:rPr>
          <w:lang w:val="en-US"/>
        </w:rPr>
        <w:t xml:space="preserve"> as an additional </w:t>
      </w:r>
      <w:r w:rsidR="00D602BC">
        <w:rPr>
          <w:lang w:val="en-US"/>
        </w:rPr>
        <w:t xml:space="preserve">topic to add </w:t>
      </w:r>
      <w:r w:rsidR="00A94344">
        <w:rPr>
          <w:lang w:val="en-US"/>
        </w:rPr>
        <w:t>to</w:t>
      </w:r>
      <w:r w:rsidRPr="00004C50">
        <w:rPr>
          <w:lang w:val="en-US"/>
        </w:rPr>
        <w:t xml:space="preserve"> curricula but </w:t>
      </w:r>
      <w:r w:rsidR="002A2398">
        <w:rPr>
          <w:lang w:val="en-US"/>
        </w:rPr>
        <w:t>instead</w:t>
      </w:r>
      <w:r w:rsidRPr="00004C50">
        <w:rPr>
          <w:lang w:val="en-US"/>
        </w:rPr>
        <w:t xml:space="preserve"> asks about </w:t>
      </w:r>
      <w:r w:rsidR="00A94344">
        <w:rPr>
          <w:lang w:val="en-US"/>
        </w:rPr>
        <w:t xml:space="preserve">the </w:t>
      </w:r>
      <w:r w:rsidRPr="00004C50">
        <w:rPr>
          <w:lang w:val="en-US"/>
        </w:rPr>
        <w:t xml:space="preserve">implications </w:t>
      </w:r>
      <w:r w:rsidR="00D602BC">
        <w:rPr>
          <w:lang w:val="en-US"/>
        </w:rPr>
        <w:t xml:space="preserve">of digitization </w:t>
      </w:r>
      <w:r w:rsidRPr="00004C50">
        <w:rPr>
          <w:lang w:val="en-US"/>
        </w:rPr>
        <w:t xml:space="preserve">for </w:t>
      </w:r>
      <w:r w:rsidRPr="00D602BC">
        <w:rPr>
          <w:i/>
          <w:lang w:val="en-US"/>
        </w:rPr>
        <w:t>all</w:t>
      </w:r>
      <w:r w:rsidRPr="00004C50">
        <w:rPr>
          <w:lang w:val="en-US"/>
        </w:rPr>
        <w:t xml:space="preserve"> existing subjects and </w:t>
      </w:r>
      <w:r w:rsidR="00D602BC">
        <w:rPr>
          <w:lang w:val="en-US"/>
        </w:rPr>
        <w:t xml:space="preserve">contents, for all </w:t>
      </w:r>
      <w:r w:rsidRPr="00004C50">
        <w:rPr>
          <w:lang w:val="en-US"/>
        </w:rPr>
        <w:t xml:space="preserve">levels and institutions. </w:t>
      </w:r>
      <w:r w:rsidR="00492AEB">
        <w:rPr>
          <w:lang w:val="en-US"/>
        </w:rPr>
        <w:t xml:space="preserve">From </w:t>
      </w:r>
      <w:r w:rsidR="00A94344">
        <w:rPr>
          <w:lang w:val="en-US"/>
        </w:rPr>
        <w:t>this</w:t>
      </w:r>
      <w:r w:rsidR="0056226C">
        <w:rPr>
          <w:lang w:val="en-US"/>
        </w:rPr>
        <w:t xml:space="preserve">, </w:t>
      </w:r>
      <w:r w:rsidRPr="00985B7C">
        <w:rPr>
          <w:lang w:val="en-US"/>
        </w:rPr>
        <w:t xml:space="preserve">several </w:t>
      </w:r>
      <w:r w:rsidR="0056226C">
        <w:rPr>
          <w:lang w:val="en-US"/>
        </w:rPr>
        <w:t>and other questions arise:</w:t>
      </w:r>
      <w:r w:rsidRPr="00985B7C">
        <w:rPr>
          <w:lang w:val="en-US"/>
        </w:rPr>
        <w:t xml:space="preserve"> </w:t>
      </w:r>
    </w:p>
    <w:p w14:paraId="3AAD8A40" w14:textId="47720D5E" w:rsidR="00004C50" w:rsidRPr="00004C50" w:rsidRDefault="0056226C" w:rsidP="00004C50">
      <w:pPr>
        <w:pStyle w:val="Listenabsatz"/>
        <w:numPr>
          <w:ilvl w:val="0"/>
          <w:numId w:val="1"/>
        </w:numPr>
        <w:rPr>
          <w:lang w:val="en-US"/>
        </w:rPr>
      </w:pPr>
      <w:r>
        <w:rPr>
          <w:lang w:val="en-US"/>
        </w:rPr>
        <w:t xml:space="preserve">What is the impact of </w:t>
      </w:r>
      <w:r w:rsidR="00004C50" w:rsidRPr="00004C50">
        <w:rPr>
          <w:lang w:val="en-US"/>
        </w:rPr>
        <w:t xml:space="preserve">digital </w:t>
      </w:r>
      <w:r>
        <w:rPr>
          <w:lang w:val="en-US"/>
        </w:rPr>
        <w:t>artif</w:t>
      </w:r>
      <w:r w:rsidR="00022547">
        <w:rPr>
          <w:lang w:val="en-US"/>
        </w:rPr>
        <w:t>ac</w:t>
      </w:r>
      <w:r>
        <w:rPr>
          <w:lang w:val="en-US"/>
        </w:rPr>
        <w:t xml:space="preserve">ts and technology on </w:t>
      </w:r>
      <w:r w:rsidR="00004C50" w:rsidRPr="00004C50">
        <w:rPr>
          <w:lang w:val="en-US"/>
        </w:rPr>
        <w:t>knowledge</w:t>
      </w:r>
      <w:r w:rsidR="00A94344">
        <w:rPr>
          <w:lang w:val="en-US"/>
        </w:rPr>
        <w:t>-</w:t>
      </w:r>
      <w:r>
        <w:rPr>
          <w:lang w:val="en-US"/>
        </w:rPr>
        <w:t>building and communication</w:t>
      </w:r>
      <w:r w:rsidR="00004C50" w:rsidRPr="00004C50">
        <w:rPr>
          <w:lang w:val="en-US"/>
        </w:rPr>
        <w:t>?</w:t>
      </w:r>
    </w:p>
    <w:p w14:paraId="2E9D908B" w14:textId="3A140BAE" w:rsidR="00004C50" w:rsidRPr="00004C50" w:rsidRDefault="00022547" w:rsidP="00004C50">
      <w:pPr>
        <w:pStyle w:val="Listenabsatz"/>
        <w:numPr>
          <w:ilvl w:val="0"/>
          <w:numId w:val="1"/>
        </w:numPr>
        <w:rPr>
          <w:lang w:val="en-US"/>
        </w:rPr>
      </w:pPr>
      <w:r>
        <w:rPr>
          <w:lang w:val="en-US"/>
        </w:rPr>
        <w:t>Concerning</w:t>
      </w:r>
      <w:r w:rsidR="0056226C">
        <w:rPr>
          <w:lang w:val="en-US"/>
        </w:rPr>
        <w:t xml:space="preserve"> </w:t>
      </w:r>
      <w:r w:rsidR="00BE4DB0" w:rsidRPr="00004C50">
        <w:rPr>
          <w:lang w:val="en-US"/>
        </w:rPr>
        <w:t>digitization</w:t>
      </w:r>
      <w:r w:rsidR="0056226C">
        <w:rPr>
          <w:lang w:val="en-US"/>
        </w:rPr>
        <w:t xml:space="preserve">, </w:t>
      </w:r>
      <w:r w:rsidR="00492AEB">
        <w:rPr>
          <w:lang w:val="en-US"/>
        </w:rPr>
        <w:t xml:space="preserve">what </w:t>
      </w:r>
      <w:r w:rsidR="0056226C">
        <w:rPr>
          <w:lang w:val="en-US"/>
        </w:rPr>
        <w:t xml:space="preserve">are new topics that </w:t>
      </w:r>
      <w:proofErr w:type="gramStart"/>
      <w:r w:rsidR="0056226C">
        <w:rPr>
          <w:lang w:val="en-US"/>
        </w:rPr>
        <w:t>have to</w:t>
      </w:r>
      <w:proofErr w:type="gramEnd"/>
      <w:r w:rsidR="0056226C">
        <w:rPr>
          <w:lang w:val="en-US"/>
        </w:rPr>
        <w:t xml:space="preserve"> be integrated into the curriculum? </w:t>
      </w:r>
    </w:p>
    <w:p w14:paraId="6DBEEF6C" w14:textId="3D3B509A" w:rsidR="00004C50" w:rsidRPr="00004C50" w:rsidRDefault="0056226C" w:rsidP="00004C50">
      <w:pPr>
        <w:pStyle w:val="Listenabsatz"/>
        <w:numPr>
          <w:ilvl w:val="0"/>
          <w:numId w:val="1"/>
        </w:numPr>
        <w:rPr>
          <w:lang w:val="en-US"/>
        </w:rPr>
      </w:pPr>
      <w:r>
        <w:rPr>
          <w:lang w:val="en-US"/>
        </w:rPr>
        <w:t xml:space="preserve">Starting from a reflection of the </w:t>
      </w:r>
      <w:r w:rsidR="00004C50" w:rsidRPr="00004C50">
        <w:rPr>
          <w:lang w:val="en-US"/>
        </w:rPr>
        <w:t>use of digital technology</w:t>
      </w:r>
      <w:r>
        <w:rPr>
          <w:lang w:val="en-US"/>
        </w:rPr>
        <w:t xml:space="preserve"> in the </w:t>
      </w:r>
      <w:proofErr w:type="gramStart"/>
      <w:r>
        <w:rPr>
          <w:lang w:val="en-US"/>
        </w:rPr>
        <w:t xml:space="preserve">classroom,  </w:t>
      </w:r>
      <w:r w:rsidR="00492AEB">
        <w:rPr>
          <w:lang w:val="en-US"/>
        </w:rPr>
        <w:t>we</w:t>
      </w:r>
      <w:proofErr w:type="gramEnd"/>
      <w:r w:rsidR="00492AEB">
        <w:rPr>
          <w:lang w:val="en-US"/>
        </w:rPr>
        <w:t xml:space="preserve"> could </w:t>
      </w:r>
      <w:r>
        <w:rPr>
          <w:lang w:val="en-US"/>
        </w:rPr>
        <w:t xml:space="preserve">ask about </w:t>
      </w:r>
      <w:r w:rsidR="00022547">
        <w:rPr>
          <w:lang w:val="en-US"/>
        </w:rPr>
        <w:t xml:space="preserve">the </w:t>
      </w:r>
      <w:r w:rsidR="00004C50" w:rsidRPr="00004C50">
        <w:rPr>
          <w:lang w:val="en-US"/>
        </w:rPr>
        <w:t xml:space="preserve">implications </w:t>
      </w:r>
      <w:r>
        <w:rPr>
          <w:lang w:val="en-US"/>
        </w:rPr>
        <w:t xml:space="preserve">of </w:t>
      </w:r>
      <w:r w:rsidR="00BE4DB0" w:rsidRPr="00004C50">
        <w:rPr>
          <w:lang w:val="en-US"/>
        </w:rPr>
        <w:t>digitalization</w:t>
      </w:r>
      <w:r w:rsidR="00004C50" w:rsidRPr="00004C50">
        <w:rPr>
          <w:lang w:val="en-US"/>
        </w:rPr>
        <w:t xml:space="preserve"> for </w:t>
      </w:r>
      <w:r>
        <w:rPr>
          <w:lang w:val="en-US"/>
        </w:rPr>
        <w:t xml:space="preserve">the individual </w:t>
      </w:r>
      <w:r w:rsidR="00004C50" w:rsidRPr="00004C50">
        <w:rPr>
          <w:lang w:val="en-US"/>
        </w:rPr>
        <w:t xml:space="preserve">and </w:t>
      </w:r>
      <w:r>
        <w:rPr>
          <w:lang w:val="en-US"/>
        </w:rPr>
        <w:t>soci</w:t>
      </w:r>
      <w:r w:rsidR="00022547">
        <w:rPr>
          <w:lang w:val="en-US"/>
        </w:rPr>
        <w:t>et</w:t>
      </w:r>
      <w:r w:rsidR="00492AEB">
        <w:rPr>
          <w:lang w:val="en-US"/>
        </w:rPr>
        <w:t xml:space="preserve">y.  </w:t>
      </w:r>
    </w:p>
    <w:p w14:paraId="50F3F4A6" w14:textId="2CE7EC40" w:rsidR="00004C50" w:rsidRPr="00004C50" w:rsidRDefault="00063FB0" w:rsidP="00004C50">
      <w:pPr>
        <w:rPr>
          <w:lang w:val="en-US"/>
        </w:rPr>
      </w:pPr>
      <w:r>
        <w:rPr>
          <w:lang w:val="en-US"/>
        </w:rPr>
        <w:t>R</w:t>
      </w:r>
      <w:r w:rsidR="00004C50" w:rsidRPr="00004C50">
        <w:rPr>
          <w:lang w:val="en-US"/>
        </w:rPr>
        <w:t>evis</w:t>
      </w:r>
      <w:r>
        <w:rPr>
          <w:lang w:val="en-US"/>
        </w:rPr>
        <w:t>ing the</w:t>
      </w:r>
      <w:r w:rsidR="00004C50" w:rsidRPr="00004C50">
        <w:rPr>
          <w:lang w:val="en-US"/>
        </w:rPr>
        <w:t xml:space="preserve"> </w:t>
      </w:r>
      <w:r w:rsidR="000E345F">
        <w:rPr>
          <w:lang w:val="en-US"/>
        </w:rPr>
        <w:t xml:space="preserve">curricula </w:t>
      </w:r>
      <w:r w:rsidR="00004C50" w:rsidRPr="00004C50">
        <w:rPr>
          <w:lang w:val="en-US"/>
        </w:rPr>
        <w:t xml:space="preserve">does not </w:t>
      </w:r>
      <w:r>
        <w:rPr>
          <w:lang w:val="en-US"/>
        </w:rPr>
        <w:t xml:space="preserve">automatically exclude addressing the topic in a separate unit or </w:t>
      </w:r>
      <w:r w:rsidR="00013702">
        <w:rPr>
          <w:lang w:val="en-US"/>
        </w:rPr>
        <w:t>course</w:t>
      </w:r>
      <w:r>
        <w:rPr>
          <w:lang w:val="en-US"/>
        </w:rPr>
        <w:t xml:space="preserve">. </w:t>
      </w:r>
      <w:r w:rsidR="00004C50" w:rsidRPr="00004C50">
        <w:rPr>
          <w:lang w:val="en-US"/>
        </w:rPr>
        <w:t xml:space="preserve"> </w:t>
      </w:r>
      <w:r w:rsidR="002A2398">
        <w:rPr>
          <w:lang w:val="en-US"/>
        </w:rPr>
        <w:t>However, the</w:t>
      </w:r>
      <w:r w:rsidR="00004C50" w:rsidRPr="00004C50">
        <w:rPr>
          <w:lang w:val="en-US"/>
        </w:rPr>
        <w:t xml:space="preserve"> acquisition of these </w:t>
      </w:r>
      <w:r w:rsidR="002A2398">
        <w:rPr>
          <w:lang w:val="en-US"/>
        </w:rPr>
        <w:t>competencies</w:t>
      </w:r>
      <w:r w:rsidR="00004C50" w:rsidRPr="00004C50">
        <w:rPr>
          <w:lang w:val="en-US"/>
        </w:rPr>
        <w:t xml:space="preserve"> </w:t>
      </w:r>
      <w:proofErr w:type="spellStart"/>
      <w:r w:rsidR="00004C50" w:rsidRPr="00004C50">
        <w:rPr>
          <w:lang w:val="en-US"/>
        </w:rPr>
        <w:t>can</w:t>
      </w:r>
      <w:r w:rsidR="00013702">
        <w:rPr>
          <w:lang w:val="en-US"/>
        </w:rPr>
        <w:t xml:space="preserve"> </w:t>
      </w:r>
      <w:r w:rsidR="00004C50" w:rsidRPr="00004C50">
        <w:rPr>
          <w:lang w:val="en-US"/>
        </w:rPr>
        <w:t>not</w:t>
      </w:r>
      <w:proofErr w:type="spellEnd"/>
      <w:r w:rsidR="00004C50" w:rsidRPr="00004C50">
        <w:rPr>
          <w:lang w:val="en-US"/>
        </w:rPr>
        <w:t xml:space="preserve"> be </w:t>
      </w:r>
      <w:r w:rsidR="00013702">
        <w:rPr>
          <w:lang w:val="en-US"/>
        </w:rPr>
        <w:t>limited</w:t>
      </w:r>
      <w:r w:rsidR="002A2398">
        <w:rPr>
          <w:lang w:val="en-US"/>
        </w:rPr>
        <w:t xml:space="preserve"> </w:t>
      </w:r>
      <w:r w:rsidR="00004C50" w:rsidRPr="00004C50">
        <w:rPr>
          <w:lang w:val="en-US"/>
        </w:rPr>
        <w:t xml:space="preserve">to such a </w:t>
      </w:r>
      <w:r w:rsidR="000E345F">
        <w:rPr>
          <w:lang w:val="en-US"/>
        </w:rPr>
        <w:t>course</w:t>
      </w:r>
      <w:r w:rsidR="00004C50" w:rsidRPr="00004C50">
        <w:rPr>
          <w:lang w:val="en-US"/>
        </w:rPr>
        <w:t xml:space="preserve">, </w:t>
      </w:r>
      <w:r w:rsidR="000E345F">
        <w:rPr>
          <w:lang w:val="en-US"/>
        </w:rPr>
        <w:t xml:space="preserve">where </w:t>
      </w:r>
      <w:r w:rsidR="00004C50" w:rsidRPr="00004C50">
        <w:rPr>
          <w:lang w:val="en-US"/>
        </w:rPr>
        <w:t>these questions are dealt with</w:t>
      </w:r>
      <w:r w:rsidR="00022547">
        <w:rPr>
          <w:lang w:val="en-US"/>
        </w:rPr>
        <w:t xml:space="preserve"> </w:t>
      </w:r>
      <w:r w:rsidR="00004C50" w:rsidRPr="00004C50">
        <w:rPr>
          <w:lang w:val="en-US"/>
        </w:rPr>
        <w:t>in isolation, i.e.</w:t>
      </w:r>
      <w:r w:rsidR="002A2398">
        <w:rPr>
          <w:lang w:val="en-US"/>
        </w:rPr>
        <w:t>,</w:t>
      </w:r>
      <w:r w:rsidR="00004C50" w:rsidRPr="00004C50">
        <w:rPr>
          <w:lang w:val="en-US"/>
        </w:rPr>
        <w:t xml:space="preserve"> without </w:t>
      </w:r>
      <w:r w:rsidR="00013702">
        <w:rPr>
          <w:lang w:val="en-US"/>
        </w:rPr>
        <w:t xml:space="preserve">any changes to the other subjects. </w:t>
      </w:r>
    </w:p>
    <w:p w14:paraId="39FD6C3B" w14:textId="356F19FB" w:rsidR="00004C50" w:rsidRPr="00004C50" w:rsidRDefault="000A51C5" w:rsidP="00004C50">
      <w:pPr>
        <w:rPr>
          <w:lang w:val="en-US"/>
        </w:rPr>
      </w:pPr>
      <w:r>
        <w:rPr>
          <w:lang w:val="en-US"/>
        </w:rPr>
        <w:t xml:space="preserve">The fundamental issue is still the ability to judge in </w:t>
      </w:r>
      <w:r w:rsidR="00004C50" w:rsidRPr="00004C50">
        <w:rPr>
          <w:lang w:val="en-US"/>
        </w:rPr>
        <w:t xml:space="preserve">dealing with </w:t>
      </w:r>
      <w:r w:rsidR="000E345F">
        <w:rPr>
          <w:lang w:val="en-US"/>
        </w:rPr>
        <w:t>knowledge</w:t>
      </w:r>
      <w:r w:rsidR="000935E5">
        <w:rPr>
          <w:lang w:val="en-US"/>
        </w:rPr>
        <w:t xml:space="preserve"> and acquiring skills </w:t>
      </w:r>
      <w:r w:rsidR="00BD239A">
        <w:rPr>
          <w:lang w:val="en-US"/>
        </w:rPr>
        <w:t>to</w:t>
      </w:r>
      <w:r w:rsidR="000935E5">
        <w:rPr>
          <w:lang w:val="en-US"/>
        </w:rPr>
        <w:t xml:space="preserve"> position oneself in a complex and sometimes confusing world of uncertainties</w:t>
      </w:r>
      <w:r w:rsidR="00004C50" w:rsidRPr="00004C50">
        <w:rPr>
          <w:lang w:val="en-US"/>
        </w:rPr>
        <w:t xml:space="preserve">. On the one hand, it is necessary to </w:t>
      </w:r>
      <w:r w:rsidR="000935E5">
        <w:rPr>
          <w:lang w:val="en-US"/>
        </w:rPr>
        <w:t xml:space="preserve">define </w:t>
      </w:r>
      <w:r w:rsidR="00BD239A" w:rsidRPr="00004C50">
        <w:rPr>
          <w:lang w:val="en-US"/>
        </w:rPr>
        <w:t xml:space="preserve">more precisely </w:t>
      </w:r>
      <w:r w:rsidR="00004C50" w:rsidRPr="00004C50">
        <w:rPr>
          <w:lang w:val="en-US"/>
        </w:rPr>
        <w:t xml:space="preserve">what new </w:t>
      </w:r>
      <w:r w:rsidR="000935E5">
        <w:rPr>
          <w:lang w:val="en-US"/>
        </w:rPr>
        <w:t>requir</w:t>
      </w:r>
      <w:r w:rsidR="00022547">
        <w:rPr>
          <w:lang w:val="en-US"/>
        </w:rPr>
        <w:t>e</w:t>
      </w:r>
      <w:r w:rsidR="000935E5">
        <w:rPr>
          <w:lang w:val="en-US"/>
        </w:rPr>
        <w:t xml:space="preserve">ments are </w:t>
      </w:r>
      <w:r w:rsidR="002A2398">
        <w:rPr>
          <w:lang w:val="en-US"/>
        </w:rPr>
        <w:t>essential for</w:t>
      </w:r>
      <w:r w:rsidR="000935E5">
        <w:rPr>
          <w:lang w:val="en-US"/>
        </w:rPr>
        <w:t xml:space="preserve"> dealing with the digital </w:t>
      </w:r>
      <w:r w:rsidR="00004C50" w:rsidRPr="00004C50">
        <w:rPr>
          <w:lang w:val="en-US"/>
        </w:rPr>
        <w:t>environment</w:t>
      </w:r>
      <w:r w:rsidR="002A2398">
        <w:rPr>
          <w:lang w:val="en-US"/>
        </w:rPr>
        <w:t>. On</w:t>
      </w:r>
      <w:r w:rsidR="00004C50" w:rsidRPr="00004C50">
        <w:rPr>
          <w:lang w:val="en-US"/>
        </w:rPr>
        <w:t xml:space="preserve"> the other </w:t>
      </w:r>
      <w:r w:rsidR="00004C50" w:rsidRPr="00004C50">
        <w:rPr>
          <w:lang w:val="en-US"/>
        </w:rPr>
        <w:lastRenderedPageBreak/>
        <w:t xml:space="preserve">hand, surprisingly similar </w:t>
      </w:r>
      <w:r w:rsidR="000935E5">
        <w:rPr>
          <w:lang w:val="en-US"/>
        </w:rPr>
        <w:t xml:space="preserve">concepts </w:t>
      </w:r>
      <w:r w:rsidR="00004C50" w:rsidRPr="00004C50">
        <w:rPr>
          <w:lang w:val="en-US"/>
        </w:rPr>
        <w:t xml:space="preserve">will be </w:t>
      </w:r>
      <w:r w:rsidR="000935E5">
        <w:rPr>
          <w:lang w:val="en-US"/>
        </w:rPr>
        <w:t xml:space="preserve">uncovered </w:t>
      </w:r>
      <w:r w:rsidR="00004C50" w:rsidRPr="00004C50">
        <w:rPr>
          <w:lang w:val="en-US"/>
        </w:rPr>
        <w:t>when we talk about educational goals for "education in the digital world"</w:t>
      </w:r>
      <w:r w:rsidR="00C5569B">
        <w:rPr>
          <w:lang w:val="en-US"/>
        </w:rPr>
        <w:t xml:space="preserve"> in the following section. </w:t>
      </w:r>
      <w:r w:rsidR="00004C50" w:rsidRPr="00004C50">
        <w:rPr>
          <w:lang w:val="en-US"/>
        </w:rPr>
        <w:t xml:space="preserve"> </w:t>
      </w:r>
    </w:p>
    <w:p w14:paraId="4A2DEACD" w14:textId="1022890A" w:rsidR="00004C50" w:rsidRPr="00004C50" w:rsidRDefault="00985B7C" w:rsidP="00004C50">
      <w:pPr>
        <w:pStyle w:val="berschrift2"/>
        <w:rPr>
          <w:lang w:val="en-US"/>
        </w:rPr>
      </w:pPr>
      <w:bookmarkStart w:id="3" w:name="_Toc47169960"/>
      <w:r>
        <w:rPr>
          <w:lang w:val="en-US"/>
        </w:rPr>
        <w:t>Defining “f</w:t>
      </w:r>
      <w:r w:rsidR="00004C50" w:rsidRPr="00004C50">
        <w:rPr>
          <w:lang w:val="en-US"/>
        </w:rPr>
        <w:t>uture</w:t>
      </w:r>
      <w:r>
        <w:rPr>
          <w:lang w:val="en-US"/>
        </w:rPr>
        <w:t>”</w:t>
      </w:r>
      <w:bookmarkEnd w:id="3"/>
      <w:r w:rsidR="00004C50" w:rsidRPr="00004C50">
        <w:rPr>
          <w:lang w:val="en-US"/>
        </w:rPr>
        <w:t xml:space="preserve"> </w:t>
      </w:r>
    </w:p>
    <w:p w14:paraId="5E958C5E" w14:textId="2142AE84" w:rsidR="00004C50" w:rsidRPr="00004C50" w:rsidRDefault="00004C50" w:rsidP="00004C50">
      <w:pPr>
        <w:rPr>
          <w:lang w:val="en-US"/>
        </w:rPr>
      </w:pPr>
      <w:r w:rsidRPr="00004C50">
        <w:rPr>
          <w:lang w:val="en-US"/>
        </w:rPr>
        <w:t>At the turn of the century, the OECD launched an international discussion on the renewal of curricula against the background of digiti</w:t>
      </w:r>
      <w:r w:rsidR="00985B7C">
        <w:rPr>
          <w:lang w:val="en-US"/>
        </w:rPr>
        <w:t>z</w:t>
      </w:r>
      <w:r w:rsidRPr="00004C50">
        <w:rPr>
          <w:lang w:val="en-US"/>
        </w:rPr>
        <w:t>ation</w:t>
      </w:r>
      <w:r w:rsidR="00490C78" w:rsidRPr="00490C78">
        <w:rPr>
          <w:lang w:val="en-US"/>
        </w:rPr>
        <w:t xml:space="preserve"> </w:t>
      </w:r>
      <w:r w:rsidR="00490C78" w:rsidRPr="00004C50">
        <w:rPr>
          <w:lang w:val="en-US"/>
        </w:rPr>
        <w:t xml:space="preserve">with the slogan </w:t>
      </w:r>
      <w:r w:rsidR="002A2398">
        <w:rPr>
          <w:i/>
          <w:lang w:val="en-US"/>
        </w:rPr>
        <w:t>21st-century</w:t>
      </w:r>
      <w:r w:rsidR="00490C78" w:rsidRPr="00004C50">
        <w:rPr>
          <w:i/>
          <w:lang w:val="en-US"/>
        </w:rPr>
        <w:t xml:space="preserve"> skills</w:t>
      </w:r>
      <w:r w:rsidRPr="00004C50">
        <w:rPr>
          <w:i/>
          <w:lang w:val="en-US"/>
        </w:rPr>
        <w:t>.</w:t>
      </w:r>
      <w:r w:rsidR="00C5569B">
        <w:rPr>
          <w:i/>
          <w:lang w:val="en-US"/>
        </w:rPr>
        <w:t xml:space="preserve"> </w:t>
      </w:r>
      <w:r w:rsidR="00490C78">
        <w:rPr>
          <w:lang w:val="en-US"/>
        </w:rPr>
        <w:t>As</w:t>
      </w:r>
      <w:r w:rsidR="00490C78" w:rsidRPr="00004C50">
        <w:rPr>
          <w:i/>
          <w:lang w:val="en-US"/>
        </w:rPr>
        <w:t xml:space="preserve"> </w:t>
      </w:r>
      <w:r w:rsidR="00490C78" w:rsidRPr="00004C50">
        <w:rPr>
          <w:lang w:val="en-US"/>
        </w:rPr>
        <w:t xml:space="preserve">Dede </w:t>
      </w:r>
      <w:r w:rsidR="00490C78">
        <w:fldChar w:fldCharType="begin"/>
      </w:r>
      <w:r w:rsidR="007226EA">
        <w:rPr>
          <w:lang w:val="en-US"/>
        </w:rPr>
        <w:instrText xml:space="preserve"> ADDIN ZOTERO_ITEM CSL_CITATION {"citationID":"vsdog2en","properties":{"formattedCitation":"(2010)","plainCitation":"(2010)","noteIndex":0},"citationItems":[{"id":4009,"uris":["http://zotero.org/users/8058/items/RHJ3MFKI"],"uri":["http://zotero.org/users/8058/items/RHJ3MFKI"],"itemData":{"id":4009,"type":"chapter","container-title":"21st Century Skills: Rethinking How Students Learn","ISBN":"978-1-935542-37-7","language":"en","note":"Google-Books-ID: aGYXBwAAQBAJ","page":"o.S.","publisher":"Solution Tree Press","source":"Google Books","title":"Comparing Frameworks for 21st Century Skills","editor":[{"family":"Bellanca","given":"James A."},{"family":"Brandt","given":"Ron"}],"author":[{"family":"Dede","given":"Chris"}],"issued":{"date-parts":[["2010"]]}},"suppress-author":true}],"schema":"https://github.com/citation-style-language/schema/raw/master/csl-citation.json"} </w:instrText>
      </w:r>
      <w:r w:rsidR="00490C78">
        <w:fldChar w:fldCharType="separate"/>
      </w:r>
      <w:r w:rsidR="00490C78" w:rsidRPr="00004C50">
        <w:rPr>
          <w:rFonts w:ascii="Calibri" w:hAnsi="Calibri" w:cs="Calibri"/>
          <w:lang w:val="en-US"/>
        </w:rPr>
        <w:t>(2010)</w:t>
      </w:r>
      <w:r w:rsidR="00490C78">
        <w:fldChar w:fldCharType="end"/>
      </w:r>
      <w:r w:rsidR="00490C78" w:rsidRPr="00004C50">
        <w:rPr>
          <w:lang w:val="en-US"/>
        </w:rPr>
        <w:t xml:space="preserve"> </w:t>
      </w:r>
      <w:r w:rsidR="00490C78">
        <w:rPr>
          <w:lang w:val="en-US"/>
        </w:rPr>
        <w:t>pointed out, t</w:t>
      </w:r>
      <w:r w:rsidR="00C5569B">
        <w:rPr>
          <w:lang w:val="en-US"/>
        </w:rPr>
        <w:t xml:space="preserve">his discussion </w:t>
      </w:r>
      <w:r w:rsidRPr="00004C50">
        <w:rPr>
          <w:lang w:val="en-US"/>
        </w:rPr>
        <w:t>focus</w:t>
      </w:r>
      <w:r w:rsidR="00C5569B">
        <w:rPr>
          <w:lang w:val="en-US"/>
        </w:rPr>
        <w:t>es</w:t>
      </w:r>
      <w:r w:rsidRPr="00004C50">
        <w:rPr>
          <w:lang w:val="en-US"/>
        </w:rPr>
        <w:t xml:space="preserve"> on four </w:t>
      </w:r>
      <w:r w:rsidR="00C5569B">
        <w:rPr>
          <w:lang w:val="en-US"/>
        </w:rPr>
        <w:t xml:space="preserve">core </w:t>
      </w:r>
      <w:r w:rsidR="002A2398">
        <w:rPr>
          <w:lang w:val="en-US"/>
        </w:rPr>
        <w:t>competencies</w:t>
      </w:r>
      <w:r w:rsidR="00C5569B">
        <w:rPr>
          <w:lang w:val="en-US"/>
        </w:rPr>
        <w:t xml:space="preserve"> that are des</w:t>
      </w:r>
      <w:r w:rsidR="00022547">
        <w:rPr>
          <w:lang w:val="en-US"/>
        </w:rPr>
        <w:t>c</w:t>
      </w:r>
      <w:r w:rsidR="00C5569B">
        <w:rPr>
          <w:lang w:val="en-US"/>
        </w:rPr>
        <w:t xml:space="preserve">ribed as essential for coping with </w:t>
      </w:r>
      <w:r w:rsidR="002A2398">
        <w:rPr>
          <w:lang w:val="en-US"/>
        </w:rPr>
        <w:t xml:space="preserve">the </w:t>
      </w:r>
      <w:r w:rsidR="00C5569B">
        <w:rPr>
          <w:lang w:val="en-US"/>
        </w:rPr>
        <w:t>current and future demands of a digital society</w:t>
      </w:r>
      <w:r w:rsidRPr="00004C50">
        <w:rPr>
          <w:lang w:val="en-US"/>
        </w:rPr>
        <w:t>: communication, collaboration, creativity</w:t>
      </w:r>
      <w:r w:rsidR="00985B7C">
        <w:rPr>
          <w:lang w:val="en-US"/>
        </w:rPr>
        <w:t>,</w:t>
      </w:r>
      <w:r w:rsidRPr="00004C50">
        <w:rPr>
          <w:lang w:val="en-US"/>
        </w:rPr>
        <w:t xml:space="preserve"> and criticism</w:t>
      </w:r>
      <w:r w:rsidR="00C5569B">
        <w:rPr>
          <w:lang w:val="en-US"/>
        </w:rPr>
        <w:t xml:space="preserve">. Typically, these </w:t>
      </w:r>
      <w:r w:rsidR="002A2398">
        <w:rPr>
          <w:lang w:val="en-US"/>
        </w:rPr>
        <w:t>competencies</w:t>
      </w:r>
      <w:r w:rsidR="00C5569B">
        <w:rPr>
          <w:lang w:val="en-US"/>
        </w:rPr>
        <w:t xml:space="preserve"> are positioned as </w:t>
      </w:r>
      <w:r w:rsidR="0022681C">
        <w:rPr>
          <w:lang w:val="en-US"/>
        </w:rPr>
        <w:t xml:space="preserve">questioning </w:t>
      </w:r>
      <w:r w:rsidRPr="00004C50">
        <w:rPr>
          <w:lang w:val="en-US"/>
        </w:rPr>
        <w:t xml:space="preserve">traditional </w:t>
      </w:r>
      <w:r w:rsidR="0022681C">
        <w:rPr>
          <w:lang w:val="en-US"/>
        </w:rPr>
        <w:t xml:space="preserve">goals of </w:t>
      </w:r>
      <w:r w:rsidR="00C5569B">
        <w:rPr>
          <w:lang w:val="en-US"/>
        </w:rPr>
        <w:t>education</w:t>
      </w:r>
      <w:r w:rsidR="0022681C">
        <w:rPr>
          <w:lang w:val="en-US"/>
        </w:rPr>
        <w:t xml:space="preserve"> </w:t>
      </w:r>
      <w:r w:rsidR="00C5569B">
        <w:rPr>
          <w:lang w:val="en-US"/>
        </w:rPr>
        <w:t>center</w:t>
      </w:r>
      <w:r w:rsidR="0022681C">
        <w:rPr>
          <w:lang w:val="en-US"/>
        </w:rPr>
        <w:t>ing</w:t>
      </w:r>
      <w:r w:rsidR="00C5569B">
        <w:rPr>
          <w:lang w:val="en-US"/>
        </w:rPr>
        <w:t xml:space="preserve"> around subje</w:t>
      </w:r>
      <w:r w:rsidR="00490C78">
        <w:rPr>
          <w:lang w:val="en-US"/>
        </w:rPr>
        <w:t>c</w:t>
      </w:r>
      <w:r w:rsidR="00C5569B">
        <w:rPr>
          <w:lang w:val="en-US"/>
        </w:rPr>
        <w:t>ts</w:t>
      </w:r>
      <w:r w:rsidRPr="00004C50">
        <w:rPr>
          <w:lang w:val="en-US"/>
        </w:rPr>
        <w:t>. Many social groups, associations, foundations</w:t>
      </w:r>
      <w:r w:rsidR="00985B7C">
        <w:rPr>
          <w:lang w:val="en-US"/>
        </w:rPr>
        <w:t>,</w:t>
      </w:r>
      <w:r w:rsidRPr="00004C50">
        <w:rPr>
          <w:lang w:val="en-US"/>
        </w:rPr>
        <w:t xml:space="preserve"> and </w:t>
      </w:r>
      <w:r w:rsidR="0022681C">
        <w:rPr>
          <w:lang w:val="en-US"/>
        </w:rPr>
        <w:t xml:space="preserve">public </w:t>
      </w:r>
      <w:r w:rsidRPr="00004C50">
        <w:rPr>
          <w:lang w:val="en-US"/>
        </w:rPr>
        <w:t xml:space="preserve">institutions have </w:t>
      </w:r>
      <w:r w:rsidR="0022681C">
        <w:rPr>
          <w:lang w:val="en-US"/>
        </w:rPr>
        <w:t xml:space="preserve">developed and presented similar </w:t>
      </w:r>
      <w:r w:rsidRPr="00004C50">
        <w:rPr>
          <w:lang w:val="en-US"/>
        </w:rPr>
        <w:t>position papers</w:t>
      </w:r>
      <w:r w:rsidR="002A2398">
        <w:rPr>
          <w:lang w:val="en-US"/>
        </w:rPr>
        <w:t>,</w:t>
      </w:r>
      <w:r w:rsidRPr="00004C50">
        <w:rPr>
          <w:lang w:val="en-US"/>
        </w:rPr>
        <w:t xml:space="preserve"> and</w:t>
      </w:r>
      <w:r w:rsidR="0022681C">
        <w:rPr>
          <w:lang w:val="en-US"/>
        </w:rPr>
        <w:t>,</w:t>
      </w:r>
      <w:r w:rsidRPr="00004C50">
        <w:rPr>
          <w:lang w:val="en-US"/>
        </w:rPr>
        <w:t xml:space="preserve"> th</w:t>
      </w:r>
      <w:r w:rsidR="00490C78">
        <w:rPr>
          <w:lang w:val="en-US"/>
        </w:rPr>
        <w:t>us</w:t>
      </w:r>
      <w:r w:rsidR="0022681C">
        <w:rPr>
          <w:lang w:val="en-US"/>
        </w:rPr>
        <w:t>,</w:t>
      </w:r>
      <w:r w:rsidRPr="00004C50">
        <w:rPr>
          <w:lang w:val="en-US"/>
        </w:rPr>
        <w:t xml:space="preserve"> there is no lack of references. In addition to national, international</w:t>
      </w:r>
      <w:r w:rsidR="00022547">
        <w:rPr>
          <w:lang w:val="en-US"/>
        </w:rPr>
        <w:t>,</w:t>
      </w:r>
      <w:r w:rsidRPr="00004C50">
        <w:rPr>
          <w:lang w:val="en-US"/>
        </w:rPr>
        <w:t xml:space="preserve"> and supranational institutions </w:t>
      </w:r>
      <w:r>
        <w:fldChar w:fldCharType="begin"/>
      </w:r>
      <w:r w:rsidR="007226EA">
        <w:rPr>
          <w:lang w:val="en-US"/>
        </w:rPr>
        <w:instrText xml:space="preserve"> ADDIN ZOTERO_ITEM CSL_CITATION {"citationID":"TFouKDO7","properties":{"formattedCitation":"(vgl. Binkley et al., 2012)","plainCitation":"(vgl. Binkley et al., 2012)","dontUpdate":true,"noteIndex":0},"citationItems":[{"id":3496,"uris":["http://zotero.org/users/8058/items/9JBIGYMA"],"uri":["http://zotero.org/users/8058/items/9JBIGYMA"],"itemData":{"id":3496,"type":"chapter","abstract":"As the previous chapter indicates, there has been a significant shift in advanced economies from manufacturing to information and knowledge services. Knowledge itself is growing ever more specialized and expanding exponentially. Information and communication technology is transforming the nature of how work is conducted and the meaning of social relationships. Decentralized decision making, information sharing, teamwork, and innovation are key in today’s enterprises. No longer can students look forward to middle class success in the conduct of manual labor or use of routine skills – work that can be accomplished by machines. Rather, whether a technician or a professional person, success lies in being able to communicate, share, and use information to solve complex problems, in being able to adapt and innovate in response to new demands and changing circumstances, in being able to marshal and expand the power of technology to create new knowledge, and in expanding human capacity and productivity.","container-title":"Assessment and Teaching of 21st Century Skills","event-place":"Dordrecht","ISBN":"978-94-007-2324-5","language":"en","note":"DOI: 10.1007/978-94-007-2324-5_2","page":"17-66","publisher":"Springer Netherlands","publisher-place":"Dordrecht","source":"Springer Link","title":"Defining Twenty-First Century Skills","URL":"https://doi.org/10.1007/978-94-007-2324-5_2","author":[{"family":"Binkley","given":"Marilyn"},{"family":"Erstad","given":"Ola"},{"family":"Herman","given":"Joan"},{"family":"Raizen","given":"Senta"},{"family":"Ripley","given":"Martin"},{"family":"Miller-Ricci","given":"May"},{"family":"Rumble","given":"Mike"}],"editor":[{"family":"Griffin","given":"Patrick"},{"family":"McGaw","given":"Barry"},{"family":"Care","given":"Esther"}],"accessed":{"date-parts":[["2019",3,26]]},"issued":{"date-parts":[["2012"]]}},"prefix":"vgl. "}],"schema":"https://github.com/citation-style-language/schema/raw/master/csl-citation.json"} </w:instrText>
      </w:r>
      <w:r>
        <w:fldChar w:fldCharType="separate"/>
      </w:r>
      <w:r w:rsidR="00374A02" w:rsidRPr="00374A02">
        <w:rPr>
          <w:rFonts w:ascii="Calibri" w:hAnsi="Calibri" w:cs="Calibri"/>
          <w:lang w:val="en-US"/>
        </w:rPr>
        <w:t>(Binkley et al., 2012)</w:t>
      </w:r>
      <w:r>
        <w:fldChar w:fldCharType="end"/>
      </w:r>
      <w:r w:rsidR="00490C78" w:rsidRPr="00490C78">
        <w:rPr>
          <w:lang w:val="en-US"/>
        </w:rPr>
        <w:t>,</w:t>
      </w:r>
      <w:r w:rsidRPr="00004C50">
        <w:rPr>
          <w:lang w:val="en-US"/>
        </w:rPr>
        <w:t xml:space="preserve"> companies and trade associations</w:t>
      </w:r>
      <w:r w:rsidR="000A51C5">
        <w:rPr>
          <w:lang w:val="en-US"/>
        </w:rPr>
        <w:t>, Trilling &amp; Fadel</w:t>
      </w:r>
      <w:r w:rsidRPr="00004C50">
        <w:rPr>
          <w:lang w:val="en-US"/>
        </w:rPr>
        <w:t xml:space="preserve"> </w:t>
      </w:r>
      <w:r>
        <w:fldChar w:fldCharType="begin"/>
      </w:r>
      <w:r w:rsidR="007226EA">
        <w:rPr>
          <w:lang w:val="en-US"/>
        </w:rPr>
        <w:instrText xml:space="preserve"> ADDIN ZOTERO_ITEM CSL_CITATION {"citationID":"sTCKYmmA","properties":{"formattedCitation":"(Trilling &amp; Fadel, 2009)","plainCitation":"(Trilling &amp; Fadel, 2009)","dontUpdate":true,"noteIndex":0},"citationItems":[{"id":3498,"uris":["http://zotero.org/users/8058/items/U8XIYBI9"],"uri":["http://zotero.org/users/8058/items/U8XIYBI9"],"itemData":{"id":3498,"type":"book","abstract":"The new building blocks for learning in a complex world This important resource introduces a framework for 21st Century learning that maps out the skills needed to survive and thrive in a complex and connected world. 21st Century content includes the basic core subjects of reading, writing, and arithmetic-but also emphasizes global awareness, financial/economic literacy, and health issues. The skills fall into three categories: learning and innovations skills; digital literacy skills; and life and career skills. This book is filled with vignettes, international examples, and classroom samples that help illustrate the framework and provide an exciting view of twenty-first century teaching and learning.  Explores the three main categories of 21st Century Skills: learning and innovations skills; digital literacy skills; and life and career skills Addresses timely issues such as the rapid advance of technology and increased economic competition Based on a framework developed by the Partnership for 21st Century Skills (P21)  The book contains a DVD with video clips of classroom teaching. For more information on the book visit www.21stcenturyskillsbook.com.","edition":"1","event-place":"San Francisco","ISBN":"978-1-118-15706-0","language":"English","number-of-pages":"256","publisher":"Jossey-Bass","publisher-place":"San Francisco","source":"Amazon","title":"21st Century Skills: Learning for Life in Our Times","title-short":"21st Century Skills","author":[{"family":"Trilling","given":"Bernie"},{"family":"Fadel","given":"Charles"}],"issued":{"date-parts":[["2009"]]}}}],"schema":"https://github.com/citation-style-language/schema/raw/master/csl-citation.json"} </w:instrText>
      </w:r>
      <w:r>
        <w:fldChar w:fldCharType="separate"/>
      </w:r>
      <w:r w:rsidRPr="00004C50">
        <w:rPr>
          <w:rFonts w:ascii="Calibri" w:hAnsi="Calibri"/>
          <w:lang w:val="en-US"/>
        </w:rPr>
        <w:t>(2009)</w:t>
      </w:r>
      <w:r>
        <w:fldChar w:fldCharType="end"/>
      </w:r>
      <w:r w:rsidRPr="00004C50">
        <w:rPr>
          <w:lang w:val="en-US"/>
        </w:rPr>
        <w:t xml:space="preserve"> have </w:t>
      </w:r>
      <w:r w:rsidR="0022681C">
        <w:rPr>
          <w:lang w:val="en-US"/>
        </w:rPr>
        <w:t xml:space="preserve">presented </w:t>
      </w:r>
      <w:r w:rsidRPr="00004C50">
        <w:rPr>
          <w:lang w:val="en-US"/>
        </w:rPr>
        <w:t xml:space="preserve">competence catalogs that identify </w:t>
      </w:r>
      <w:r w:rsidR="002A2398">
        <w:rPr>
          <w:lang w:val="en-US"/>
        </w:rPr>
        <w:t>competencies</w:t>
      </w:r>
      <w:r w:rsidRPr="00004C50">
        <w:rPr>
          <w:lang w:val="en-US"/>
        </w:rPr>
        <w:t xml:space="preserve"> necessary for coping with the </w:t>
      </w:r>
      <w:r w:rsidR="0022681C">
        <w:rPr>
          <w:lang w:val="en-US"/>
        </w:rPr>
        <w:t xml:space="preserve">digital </w:t>
      </w:r>
      <w:r w:rsidRPr="00004C50">
        <w:rPr>
          <w:lang w:val="en-US"/>
        </w:rPr>
        <w:t>future.</w:t>
      </w:r>
      <w:r w:rsidR="0022681C">
        <w:rPr>
          <w:lang w:val="en-US"/>
        </w:rPr>
        <w:t xml:space="preserve"> </w:t>
      </w:r>
      <w:r w:rsidR="000A51C5">
        <w:rPr>
          <w:lang w:val="en-US"/>
        </w:rPr>
        <w:t xml:space="preserve">The common </w:t>
      </w:r>
      <w:r w:rsidR="002A2398">
        <w:rPr>
          <w:lang w:val="en-US"/>
        </w:rPr>
        <w:t>core</w:t>
      </w:r>
      <w:r w:rsidR="000A51C5">
        <w:rPr>
          <w:lang w:val="en-US"/>
        </w:rPr>
        <w:t xml:space="preserve"> of </w:t>
      </w:r>
      <w:r w:rsidR="0022681C">
        <w:rPr>
          <w:lang w:val="en-US"/>
        </w:rPr>
        <w:t xml:space="preserve">all proposals </w:t>
      </w:r>
      <w:r w:rsidR="000A51C5">
        <w:rPr>
          <w:lang w:val="en-US"/>
        </w:rPr>
        <w:t xml:space="preserve">is that they </w:t>
      </w:r>
      <w:r w:rsidR="0022681C">
        <w:rPr>
          <w:lang w:val="en-US"/>
        </w:rPr>
        <w:t>label</w:t>
      </w:r>
      <w:r w:rsidRPr="00004C50">
        <w:rPr>
          <w:lang w:val="en-US"/>
        </w:rPr>
        <w:t xml:space="preserve"> </w:t>
      </w:r>
      <w:r w:rsidR="0022681C">
        <w:rPr>
          <w:i/>
          <w:lang w:val="en-US"/>
        </w:rPr>
        <w:t>d</w:t>
      </w:r>
      <w:r w:rsidRPr="00004C50">
        <w:rPr>
          <w:i/>
          <w:lang w:val="en-US"/>
        </w:rPr>
        <w:t>igital literacy</w:t>
      </w:r>
      <w:r w:rsidRPr="00004C50">
        <w:rPr>
          <w:lang w:val="en-US"/>
        </w:rPr>
        <w:t xml:space="preserve"> as the </w:t>
      </w:r>
      <w:r w:rsidR="0022681C">
        <w:rPr>
          <w:lang w:val="en-US"/>
        </w:rPr>
        <w:t xml:space="preserve">major </w:t>
      </w:r>
      <w:r w:rsidRPr="00004C50">
        <w:rPr>
          <w:i/>
          <w:lang w:val="en-US"/>
        </w:rPr>
        <w:t>new</w:t>
      </w:r>
      <w:r w:rsidRPr="00004C50">
        <w:rPr>
          <w:lang w:val="en-US"/>
        </w:rPr>
        <w:t xml:space="preserve"> competence </w:t>
      </w:r>
      <w:r>
        <w:fldChar w:fldCharType="begin"/>
      </w:r>
      <w:r w:rsidR="007226EA">
        <w:rPr>
          <w:lang w:val="en-US"/>
        </w:rPr>
        <w:instrText xml:space="preserve"> ADDIN ZOTERO_ITEM CSL_CITATION {"citationID":"8HF5RGAt","properties":{"formattedCitation":"(Mishra, Koehler, &amp; Henriksen, 2011)","plainCitation":"(Mishra, Koehler, &amp; Henriksen, 2011)","dontUpdate":true,"noteIndex":0},"citationItems":[{"id":4232,"uris":["http://zotero.org/users/8058/items/EJUJ22XR"],"uri":["http://zotero.org/users/8058/items/EJUJ22XR"],"itemData":{"id":4232,"type":"article-journal","container-title":"Educational Technology","issue":"2","page":"22-28","title":"The seven trans-disciplinary habits of mind: Extending the TPACK framework towards 21st century learning","volume":"51","author":[{"family":"Mishra","given":"Punya"},{"family":"Koehler","given":"Matthew J."},{"family":"Henriksen","given":"Danah"}],"issued":{"date-parts":[["2011"]]}}}],"schema":"https://github.com/citation-style-language/schema/raw/master/csl-citation.json"} </w:instrText>
      </w:r>
      <w:r>
        <w:fldChar w:fldCharType="separate"/>
      </w:r>
      <w:r w:rsidRPr="00004C50">
        <w:rPr>
          <w:rFonts w:ascii="Calibri" w:hAnsi="Calibri"/>
          <w:lang w:val="en-US"/>
        </w:rPr>
        <w:t>(Mishra, Koehler, &amp; Henriksen, 2011) and</w:t>
      </w:r>
      <w:r>
        <w:fldChar w:fldCharType="end"/>
      </w:r>
      <w:r w:rsidR="00490C78" w:rsidRPr="00490C78">
        <w:rPr>
          <w:lang w:val="en-US"/>
        </w:rPr>
        <w:t>,</w:t>
      </w:r>
      <w:r w:rsidRPr="00004C50">
        <w:rPr>
          <w:lang w:val="en-US"/>
        </w:rPr>
        <w:t xml:space="preserve"> </w:t>
      </w:r>
      <w:r w:rsidR="0022681C">
        <w:rPr>
          <w:lang w:val="en-US"/>
        </w:rPr>
        <w:t>cons</w:t>
      </w:r>
      <w:r w:rsidR="00022547">
        <w:rPr>
          <w:lang w:val="en-US"/>
        </w:rPr>
        <w:t>e</w:t>
      </w:r>
      <w:r w:rsidR="0022681C">
        <w:rPr>
          <w:lang w:val="en-US"/>
        </w:rPr>
        <w:t>quently</w:t>
      </w:r>
      <w:r w:rsidR="00490C78">
        <w:rPr>
          <w:lang w:val="en-US"/>
        </w:rPr>
        <w:t>, it</w:t>
      </w:r>
      <w:r w:rsidR="0022681C">
        <w:rPr>
          <w:lang w:val="en-US"/>
        </w:rPr>
        <w:t xml:space="preserve"> can be found in all </w:t>
      </w:r>
      <w:r w:rsidRPr="00004C50">
        <w:rPr>
          <w:lang w:val="en-US"/>
        </w:rPr>
        <w:t xml:space="preserve">competence catalogs (see also </w:t>
      </w:r>
      <w:r>
        <w:fldChar w:fldCharType="begin"/>
      </w:r>
      <w:r w:rsidR="007226EA">
        <w:rPr>
          <w:lang w:val="en-US"/>
        </w:rPr>
        <w:instrText xml:space="preserve"> ADDIN ZOTERO_ITEM CSL_CITATION {"citationID":"bux5byYJ","properties":{"formattedCitation":"(s.a. Ilom\\uc0\\u228{}ki, Paavola, Lakkala, &amp; Kantosalo, 2016)","plainCitation":"(s.a. Ilomäki, Paavola, Lakkala, &amp; Kantosalo, 2016)","dontUpdate":true,"noteIndex":0},"citationItems":[{"id":3655,"uris":["http://zotero.org/users/8058/items/UIFUE8CZ"],"uri":["http://zotero.org/users/8058/items/UIFUE8CZ"],"itemData":{"id":3655,"type":"article-journal","abstract":"Digital competence is an evolving concept related to the development of digital technology and the political aims and expectations of citizenship in a knowledge society. It is regarded as a core competence in policy papers; in educational research it is not yet a standardized concept. We suggest that it is a useful boundary concept, which can be used in various contexts. For this study, we analysed 76 educational research articles in which digital competence, described by different terms, was investigated. As a result, we found that digital competence consists of a variety of skills and competences, and its scope is wide, as is its background: from media studies and computer science to library and literacy studies. In the article review, we found a total of 34 terms that had used to describe the digital technology related skills and competences; the most often used terms were digital literacy, new literacies, multiliteracy and media literacy, each with somewhat different focus. We suggest that digital competence is defined as consisting of (1) technical competence, (2) the ability to use digital technologies in a meaningful way for working, studying and in everyday life, (3) the ability to evaluate digital technologies critically, and (4) motivation to participate and commit in the digital culture.","container-title":"Education and Information Technologies","DOI":"10.1007/s10639-014-9346-4","ISSN":"1360-2357, 1573-7608","issue":"3","journalAbbreviation":"Educ Inf Technol","language":"en","page":"655-679","source":"link.springer.com","title":"Digital competence – an emergent boundary concept for policy and educational research","URL":"https://link.springer.com/article/10.1007/s10639-014-9346-4","volume":"21","author":[{"family":"Ilomäki","given":"Liisa"},{"family":"Paavola","given":"Sami"},{"family":"Lakkala","given":"Minna"},{"family":"Kantosalo","given":"Anna"}],"accessed":{"date-parts":[["2018",4,9]]},"issued":{"date-parts":[["2016",5,1]]}},"prefix":"s.a. "}],"schema":"https://github.com/citation-style-language/schema/raw/master/csl-citation.json"} </w:instrText>
      </w:r>
      <w:r>
        <w:fldChar w:fldCharType="separate"/>
      </w:r>
      <w:r w:rsidRPr="00004C50">
        <w:rPr>
          <w:rFonts w:ascii="Calibri" w:hAnsi="Calibri" w:cs="Times New Roman"/>
          <w:szCs w:val="24"/>
          <w:lang w:val="en-US"/>
        </w:rPr>
        <w:t xml:space="preserve">Ilomäki, Paavola, </w:t>
      </w:r>
      <w:proofErr w:type="spellStart"/>
      <w:r w:rsidRPr="00004C50">
        <w:rPr>
          <w:rFonts w:ascii="Calibri" w:hAnsi="Calibri" w:cs="Times New Roman"/>
          <w:szCs w:val="24"/>
          <w:lang w:val="en-US"/>
        </w:rPr>
        <w:t>Lakkala</w:t>
      </w:r>
      <w:proofErr w:type="spellEnd"/>
      <w:r w:rsidRPr="00004C50">
        <w:rPr>
          <w:rFonts w:ascii="Calibri" w:hAnsi="Calibri" w:cs="Times New Roman"/>
          <w:szCs w:val="24"/>
          <w:lang w:val="en-US"/>
        </w:rPr>
        <w:t xml:space="preserve">, &amp; </w:t>
      </w:r>
      <w:proofErr w:type="spellStart"/>
      <w:r w:rsidRPr="00004C50">
        <w:rPr>
          <w:rFonts w:ascii="Calibri" w:hAnsi="Calibri" w:cs="Times New Roman"/>
          <w:szCs w:val="24"/>
          <w:lang w:val="en-US"/>
        </w:rPr>
        <w:t>Kantosalo</w:t>
      </w:r>
      <w:proofErr w:type="spellEnd"/>
      <w:r w:rsidRPr="00004C50">
        <w:rPr>
          <w:rFonts w:ascii="Calibri" w:hAnsi="Calibri" w:cs="Times New Roman"/>
          <w:szCs w:val="24"/>
          <w:lang w:val="en-US"/>
        </w:rPr>
        <w:t xml:space="preserve">, 2016). </w:t>
      </w:r>
      <w:r>
        <w:fldChar w:fldCharType="end"/>
      </w:r>
    </w:p>
    <w:p w14:paraId="2A36E072" w14:textId="52E157DD" w:rsidR="00004C50" w:rsidRPr="00004C50" w:rsidRDefault="00004C50" w:rsidP="00004C50">
      <w:pPr>
        <w:rPr>
          <w:lang w:val="en-US"/>
        </w:rPr>
      </w:pPr>
      <w:r w:rsidRPr="00004C50">
        <w:rPr>
          <w:lang w:val="en-US"/>
        </w:rPr>
        <w:t>Statements about</w:t>
      </w:r>
      <w:r w:rsidR="000A51C5">
        <w:rPr>
          <w:lang w:val="en-US"/>
        </w:rPr>
        <w:t xml:space="preserve"> the</w:t>
      </w:r>
      <w:r w:rsidRPr="00004C50">
        <w:rPr>
          <w:lang w:val="en-US"/>
        </w:rPr>
        <w:t xml:space="preserve"> </w:t>
      </w:r>
      <w:proofErr w:type="spellStart"/>
      <w:r w:rsidRPr="00004C50">
        <w:rPr>
          <w:lang w:val="en-US"/>
        </w:rPr>
        <w:t>tech</w:t>
      </w:r>
      <w:r w:rsidR="002A2398">
        <w:rPr>
          <w:lang w:val="en-US"/>
        </w:rPr>
        <w:t>technological</w:t>
      </w:r>
      <w:r w:rsidRPr="00004C50">
        <w:rPr>
          <w:lang w:val="en-US"/>
        </w:rPr>
        <w:t>ure</w:t>
      </w:r>
      <w:r w:rsidR="000A51C5">
        <w:rPr>
          <w:lang w:val="en-US"/>
        </w:rPr>
        <w:t>s</w:t>
      </w:r>
      <w:proofErr w:type="spellEnd"/>
      <w:r w:rsidRPr="00004C50">
        <w:rPr>
          <w:lang w:val="en-US"/>
        </w:rPr>
        <w:t xml:space="preserve"> and their competence requirements can be understood as attempts to reduce </w:t>
      </w:r>
      <w:r w:rsidR="00490C78">
        <w:rPr>
          <w:lang w:val="en-US"/>
        </w:rPr>
        <w:t>uncertainty</w:t>
      </w:r>
      <w:r w:rsidRPr="00004C50">
        <w:rPr>
          <w:lang w:val="en-US"/>
        </w:rPr>
        <w:t xml:space="preserve"> in dealing with </w:t>
      </w:r>
      <w:proofErr w:type="gramStart"/>
      <w:r w:rsidRPr="00004C50">
        <w:rPr>
          <w:lang w:val="en-US"/>
        </w:rPr>
        <w:t>a</w:t>
      </w:r>
      <w:proofErr w:type="gramEnd"/>
      <w:r w:rsidRPr="00004C50">
        <w:rPr>
          <w:lang w:val="en-US"/>
        </w:rPr>
        <w:t xml:space="preserve"> </w:t>
      </w:r>
      <w:r w:rsidR="002A2398">
        <w:rPr>
          <w:lang w:val="en-US"/>
        </w:rPr>
        <w:t>uncertain future</w:t>
      </w:r>
      <w:r w:rsidRPr="00004C50">
        <w:rPr>
          <w:lang w:val="en-US"/>
        </w:rPr>
        <w:t xml:space="preserve"> due to technolog</w:t>
      </w:r>
      <w:r w:rsidR="00490C78">
        <w:rPr>
          <w:lang w:val="en-US"/>
        </w:rPr>
        <w:t>ical</w:t>
      </w:r>
      <w:r w:rsidRPr="00004C50">
        <w:rPr>
          <w:lang w:val="en-US"/>
        </w:rPr>
        <w:t xml:space="preserve"> development. In their analysis, the repercussions of these future drafts for social discourse can be examined </w:t>
      </w:r>
      <w:r>
        <w:fldChar w:fldCharType="begin"/>
      </w:r>
      <w:r w:rsidR="007226EA">
        <w:rPr>
          <w:lang w:val="en-US"/>
        </w:rPr>
        <w:instrText xml:space="preserve"> ADDIN ZOTERO_ITEM CSL_CITATION {"citationID":"uvMY0DoH","properties":{"formattedCitation":"(Grunwald, 2012; H\\uc0\\u228{}u\\uc0\\u223{}ling, 2014)","plainCitation":"(Grunwald, 2012; Häußling, 2014)","noteIndex":0},"citationItems":[{"id":3471,"uris":["http://zotero.org/users/8058/items/MMN6FDP3"],"uri":["http://zotero.org/users/8058/items/MMN6FDP3"],"itemData":{"id":3471,"type":"book","collection-title":"Karlsruher Studien Technik und Kultur","event-place":"Karlsruhe","publisher":"KIT Scientific Publishing","publisher-place":"Karlsruhe","title":"Technikzukünfte als Medium von Zukunftsdebatten und Technikgestaltung","volume":"6","author":[{"family":"Grunwald","given":"Armin"}],"issued":{"date-parts":[["2012"]]}},"label":"page"},{"id":4226,"uris":["http://zotero.org/users/8058/items/MU6TAFQK"],"uri":["http://zotero.org/users/8058/items/MU6TAFQK"],"itemData":{"id":4226,"type":"book","event-place":"Stuttgart","ISBN":"978-3-8252-4184-1","language":"de","note":"Google-Books-ID: dOueDQAAQBAJ","number-of-pages":"440","publisher":"UTB","publisher-place":"Stuttgart","source":"Google Books","title":"Techniksoziologie","author":[{"family":"Häußling","given":"Roger"}],"issued":{"date-parts":[["2014",10,1]]}},"label":"page"}],"schema":"https://github.com/citation-style-language/schema/raw/master/csl-citation.json"} </w:instrText>
      </w:r>
      <w:r>
        <w:fldChar w:fldCharType="separate"/>
      </w:r>
      <w:r w:rsidRPr="00004C50">
        <w:rPr>
          <w:rFonts w:ascii="Calibri" w:hAnsi="Calibri" w:cs="Times New Roman"/>
          <w:szCs w:val="24"/>
          <w:lang w:val="en-US"/>
        </w:rPr>
        <w:t xml:space="preserve">(Grunwald, 2012; </w:t>
      </w:r>
      <w:proofErr w:type="spellStart"/>
      <w:r w:rsidRPr="00004C50">
        <w:rPr>
          <w:rFonts w:ascii="Calibri" w:hAnsi="Calibri" w:cs="Times New Roman"/>
          <w:szCs w:val="24"/>
          <w:lang w:val="en-US"/>
        </w:rPr>
        <w:t>Häußling</w:t>
      </w:r>
      <w:proofErr w:type="spellEnd"/>
      <w:r w:rsidRPr="00004C50">
        <w:rPr>
          <w:rFonts w:ascii="Calibri" w:hAnsi="Calibri" w:cs="Times New Roman"/>
          <w:szCs w:val="24"/>
          <w:lang w:val="en-US"/>
        </w:rPr>
        <w:t>, 2014)</w:t>
      </w:r>
      <w:r>
        <w:fldChar w:fldCharType="end"/>
      </w:r>
      <w:r w:rsidRPr="00004C50">
        <w:rPr>
          <w:lang w:val="en-US"/>
        </w:rPr>
        <w:t xml:space="preserve">. </w:t>
      </w:r>
      <w:r w:rsidR="0022681C">
        <w:rPr>
          <w:lang w:val="en-US"/>
        </w:rPr>
        <w:t>T</w:t>
      </w:r>
      <w:r w:rsidRPr="00004C50">
        <w:rPr>
          <w:lang w:val="en-US"/>
        </w:rPr>
        <w:t xml:space="preserve">hese concepts are </w:t>
      </w:r>
      <w:r w:rsidR="00AD568D">
        <w:rPr>
          <w:lang w:val="en-US"/>
        </w:rPr>
        <w:t>all based on the assumption</w:t>
      </w:r>
      <w:r w:rsidRPr="00004C50">
        <w:rPr>
          <w:lang w:val="en-US"/>
        </w:rPr>
        <w:t xml:space="preserve"> </w:t>
      </w:r>
      <w:r w:rsidR="00AD568D">
        <w:rPr>
          <w:lang w:val="en-US"/>
        </w:rPr>
        <w:t xml:space="preserve">that </w:t>
      </w:r>
      <w:r w:rsidRPr="00004C50">
        <w:rPr>
          <w:lang w:val="en-US"/>
        </w:rPr>
        <w:t xml:space="preserve">they </w:t>
      </w:r>
      <w:r w:rsidR="00022547">
        <w:rPr>
          <w:lang w:val="en-US"/>
        </w:rPr>
        <w:t>can</w:t>
      </w:r>
      <w:r w:rsidR="00AD568D">
        <w:rPr>
          <w:lang w:val="en-US"/>
        </w:rPr>
        <w:t xml:space="preserve"> </w:t>
      </w:r>
      <w:r w:rsidRPr="00004C50">
        <w:rPr>
          <w:lang w:val="en-US"/>
        </w:rPr>
        <w:t xml:space="preserve">predict the future, and that the future </w:t>
      </w:r>
      <w:r w:rsidR="00AD568D">
        <w:rPr>
          <w:lang w:val="en-US"/>
        </w:rPr>
        <w:t xml:space="preserve">is </w:t>
      </w:r>
      <w:r w:rsidRPr="00004C50">
        <w:rPr>
          <w:lang w:val="en-US"/>
        </w:rPr>
        <w:t>determined by technology</w:t>
      </w:r>
      <w:r w:rsidR="005503D2">
        <w:rPr>
          <w:lang w:val="en-US"/>
        </w:rPr>
        <w:t>. When</w:t>
      </w:r>
      <w:r w:rsidRPr="00004C50">
        <w:rPr>
          <w:lang w:val="en-US"/>
        </w:rPr>
        <w:t xml:space="preserve"> we know </w:t>
      </w:r>
      <w:r w:rsidR="00490C78">
        <w:rPr>
          <w:lang w:val="en-US"/>
        </w:rPr>
        <w:t xml:space="preserve">about </w:t>
      </w:r>
      <w:r w:rsidR="005503D2">
        <w:rPr>
          <w:lang w:val="en-US"/>
        </w:rPr>
        <w:t>tomorrow's</w:t>
      </w:r>
      <w:r w:rsidRPr="00004C50">
        <w:rPr>
          <w:lang w:val="en-US"/>
        </w:rPr>
        <w:t xml:space="preserve"> technology, we know what the future </w:t>
      </w:r>
      <w:r w:rsidR="00490C78">
        <w:rPr>
          <w:lang w:val="en-US"/>
        </w:rPr>
        <w:t xml:space="preserve">will </w:t>
      </w:r>
      <w:r w:rsidRPr="00004C50">
        <w:rPr>
          <w:lang w:val="en-US"/>
        </w:rPr>
        <w:t xml:space="preserve">look like because </w:t>
      </w:r>
      <w:r w:rsidRPr="00004C50">
        <w:rPr>
          <w:i/>
          <w:lang w:val="en-US"/>
        </w:rPr>
        <w:t>technology</w:t>
      </w:r>
      <w:r w:rsidRPr="00004C50">
        <w:rPr>
          <w:lang w:val="en-US"/>
        </w:rPr>
        <w:t xml:space="preserve"> creates the future. </w:t>
      </w:r>
    </w:p>
    <w:p w14:paraId="164D3747" w14:textId="37C9E9B0" w:rsidR="00004C50" w:rsidRPr="00004C50" w:rsidRDefault="00004C50" w:rsidP="00004C50">
      <w:pPr>
        <w:rPr>
          <w:lang w:val="en-US"/>
        </w:rPr>
      </w:pPr>
      <w:r w:rsidRPr="00004C50">
        <w:rPr>
          <w:lang w:val="en-US"/>
        </w:rPr>
        <w:t>The</w:t>
      </w:r>
      <w:r w:rsidR="00AD568D">
        <w:rPr>
          <w:lang w:val="en-US"/>
        </w:rPr>
        <w:t>se</w:t>
      </w:r>
      <w:r w:rsidRPr="00004C50">
        <w:rPr>
          <w:lang w:val="en-US"/>
        </w:rPr>
        <w:t xml:space="preserve"> papers are always based on </w:t>
      </w:r>
      <w:r w:rsidR="005503D2">
        <w:rPr>
          <w:lang w:val="en-US"/>
        </w:rPr>
        <w:t>explicit</w:t>
      </w:r>
      <w:r w:rsidR="00AD568D">
        <w:rPr>
          <w:lang w:val="en-US"/>
        </w:rPr>
        <w:t xml:space="preserve"> </w:t>
      </w:r>
      <w:r w:rsidRPr="00004C50">
        <w:rPr>
          <w:lang w:val="en-US"/>
        </w:rPr>
        <w:t xml:space="preserve">assumptions about the future. </w:t>
      </w:r>
      <w:r w:rsidR="00EA430D">
        <w:rPr>
          <w:lang w:val="en-US"/>
        </w:rPr>
        <w:t>Yet,</w:t>
      </w:r>
      <w:r w:rsidR="00AD568D">
        <w:rPr>
          <w:lang w:val="en-US"/>
        </w:rPr>
        <w:t xml:space="preserve"> when one paper demands </w:t>
      </w:r>
      <w:r w:rsidRPr="00E82A40">
        <w:rPr>
          <w:i/>
          <w:lang w:val="en-US"/>
        </w:rPr>
        <w:t>curiosity</w:t>
      </w:r>
      <w:r w:rsidRPr="00004C50">
        <w:rPr>
          <w:lang w:val="en-US"/>
        </w:rPr>
        <w:t xml:space="preserve">, </w:t>
      </w:r>
      <w:r w:rsidRPr="00E82A40">
        <w:rPr>
          <w:i/>
          <w:lang w:val="en-US"/>
        </w:rPr>
        <w:t>courage</w:t>
      </w:r>
      <w:r w:rsidR="00985B7C">
        <w:rPr>
          <w:lang w:val="en-US"/>
        </w:rPr>
        <w:t>,</w:t>
      </w:r>
      <w:r w:rsidR="00AD568D">
        <w:rPr>
          <w:lang w:val="en-US"/>
        </w:rPr>
        <w:t xml:space="preserve"> or </w:t>
      </w:r>
      <w:r w:rsidRPr="00E82A40">
        <w:rPr>
          <w:i/>
          <w:lang w:val="en-US"/>
        </w:rPr>
        <w:t>independence</w:t>
      </w:r>
      <w:r w:rsidRPr="00004C50">
        <w:rPr>
          <w:lang w:val="en-US"/>
        </w:rPr>
        <w:t xml:space="preserve">, </w:t>
      </w:r>
      <w:r w:rsidR="00EA430D">
        <w:rPr>
          <w:lang w:val="en-US"/>
        </w:rPr>
        <w:t>it</w:t>
      </w:r>
      <w:r w:rsidR="00AD568D">
        <w:rPr>
          <w:lang w:val="en-US"/>
        </w:rPr>
        <w:t xml:space="preserve"> implicitly rel</w:t>
      </w:r>
      <w:r w:rsidR="00EA430D">
        <w:rPr>
          <w:lang w:val="en-US"/>
        </w:rPr>
        <w:t>ies</w:t>
      </w:r>
      <w:r w:rsidR="00AD568D">
        <w:rPr>
          <w:lang w:val="en-US"/>
        </w:rPr>
        <w:t xml:space="preserve"> on </w:t>
      </w:r>
      <w:r w:rsidRPr="00004C50">
        <w:rPr>
          <w:lang w:val="en-US"/>
        </w:rPr>
        <w:t xml:space="preserve">a different projection </w:t>
      </w:r>
      <w:r w:rsidR="00AD568D">
        <w:rPr>
          <w:lang w:val="en-US"/>
        </w:rPr>
        <w:t xml:space="preserve">of the future </w:t>
      </w:r>
      <w:r w:rsidRPr="00004C50">
        <w:rPr>
          <w:lang w:val="en-US"/>
        </w:rPr>
        <w:t xml:space="preserve">than </w:t>
      </w:r>
      <w:r w:rsidR="00AD568D">
        <w:rPr>
          <w:lang w:val="en-US"/>
        </w:rPr>
        <w:t xml:space="preserve">another concept that </w:t>
      </w:r>
      <w:r w:rsidRPr="00004C50">
        <w:rPr>
          <w:lang w:val="en-US"/>
        </w:rPr>
        <w:t>emphas</w:t>
      </w:r>
      <w:r w:rsidR="00EA430D">
        <w:rPr>
          <w:lang w:val="en-US"/>
        </w:rPr>
        <w:t>iz</w:t>
      </w:r>
      <w:r w:rsidR="00AD568D">
        <w:rPr>
          <w:lang w:val="en-US"/>
        </w:rPr>
        <w:t>es</w:t>
      </w:r>
      <w:r w:rsidRPr="00004C50">
        <w:rPr>
          <w:lang w:val="en-US"/>
        </w:rPr>
        <w:t xml:space="preserve"> </w:t>
      </w:r>
      <w:r w:rsidRPr="00E82A40">
        <w:rPr>
          <w:i/>
          <w:lang w:val="en-US"/>
        </w:rPr>
        <w:t>empathy</w:t>
      </w:r>
      <w:r w:rsidRPr="00004C50">
        <w:rPr>
          <w:lang w:val="en-US"/>
        </w:rPr>
        <w:t xml:space="preserve">, </w:t>
      </w:r>
      <w:r w:rsidRPr="00E82A40">
        <w:rPr>
          <w:i/>
          <w:lang w:val="en-US"/>
        </w:rPr>
        <w:t>teamwork</w:t>
      </w:r>
      <w:r w:rsidR="00985B7C">
        <w:rPr>
          <w:lang w:val="en-US"/>
        </w:rPr>
        <w:t>,</w:t>
      </w:r>
      <w:r w:rsidRPr="00004C50">
        <w:rPr>
          <w:lang w:val="en-US"/>
        </w:rPr>
        <w:t xml:space="preserve"> </w:t>
      </w:r>
      <w:r w:rsidR="00EA430D">
        <w:rPr>
          <w:lang w:val="en-US"/>
        </w:rPr>
        <w:t>and</w:t>
      </w:r>
      <w:r w:rsidR="00AD568D">
        <w:rPr>
          <w:lang w:val="en-US"/>
        </w:rPr>
        <w:t xml:space="preserve"> </w:t>
      </w:r>
      <w:r w:rsidR="00AD568D" w:rsidRPr="00E82A40">
        <w:rPr>
          <w:i/>
          <w:lang w:val="en-US"/>
        </w:rPr>
        <w:t>participation</w:t>
      </w:r>
      <w:r w:rsidRPr="00004C50">
        <w:rPr>
          <w:lang w:val="en-US"/>
        </w:rPr>
        <w:t xml:space="preserve">. At the same time, </w:t>
      </w:r>
      <w:r w:rsidR="00AD568D">
        <w:rPr>
          <w:lang w:val="en-US"/>
        </w:rPr>
        <w:t xml:space="preserve">these papers typically </w:t>
      </w:r>
      <w:r w:rsidRPr="00E82A40">
        <w:rPr>
          <w:i/>
          <w:lang w:val="en-US"/>
        </w:rPr>
        <w:t>hid</w:t>
      </w:r>
      <w:r w:rsidR="00AD568D" w:rsidRPr="00E82A40">
        <w:rPr>
          <w:i/>
          <w:lang w:val="en-US"/>
        </w:rPr>
        <w:t>e</w:t>
      </w:r>
      <w:r w:rsidRPr="00004C50">
        <w:rPr>
          <w:lang w:val="en-US"/>
        </w:rPr>
        <w:t xml:space="preserve"> </w:t>
      </w:r>
      <w:r w:rsidR="00AD568D">
        <w:rPr>
          <w:lang w:val="en-US"/>
        </w:rPr>
        <w:t xml:space="preserve">these assumptions </w:t>
      </w:r>
      <w:r w:rsidRPr="00004C50">
        <w:rPr>
          <w:lang w:val="en-US"/>
        </w:rPr>
        <w:t>and</w:t>
      </w:r>
      <w:r w:rsidR="00EA430D">
        <w:rPr>
          <w:lang w:val="en-US"/>
        </w:rPr>
        <w:t>,</w:t>
      </w:r>
      <w:r w:rsidRPr="00004C50">
        <w:rPr>
          <w:lang w:val="en-US"/>
        </w:rPr>
        <w:t xml:space="preserve"> thus</w:t>
      </w:r>
      <w:r w:rsidR="00EA430D">
        <w:rPr>
          <w:lang w:val="en-US"/>
        </w:rPr>
        <w:t>,</w:t>
      </w:r>
      <w:r w:rsidRPr="00004C50">
        <w:rPr>
          <w:lang w:val="en-US"/>
        </w:rPr>
        <w:t xml:space="preserve"> exclude</w:t>
      </w:r>
      <w:r w:rsidR="00AD568D">
        <w:rPr>
          <w:lang w:val="en-US"/>
        </w:rPr>
        <w:t xml:space="preserve"> the</w:t>
      </w:r>
      <w:r w:rsidR="00EA430D">
        <w:rPr>
          <w:lang w:val="en-US"/>
        </w:rPr>
        <w:t>m</w:t>
      </w:r>
      <w:r w:rsidRPr="00004C50">
        <w:rPr>
          <w:lang w:val="en-US"/>
        </w:rPr>
        <w:t xml:space="preserve"> from</w:t>
      </w:r>
      <w:r w:rsidR="00AD568D">
        <w:rPr>
          <w:lang w:val="en-US"/>
        </w:rPr>
        <w:t xml:space="preserve"> public </w:t>
      </w:r>
      <w:r w:rsidR="00985B7C">
        <w:rPr>
          <w:lang w:val="en-US"/>
        </w:rPr>
        <w:t>debate</w:t>
      </w:r>
      <w:r w:rsidRPr="00004C50">
        <w:rPr>
          <w:lang w:val="en-US"/>
        </w:rPr>
        <w:t xml:space="preserve">. </w:t>
      </w:r>
      <w:r w:rsidR="00AD568D">
        <w:rPr>
          <w:lang w:val="en-US"/>
        </w:rPr>
        <w:t>C</w:t>
      </w:r>
      <w:r w:rsidRPr="00004C50">
        <w:rPr>
          <w:lang w:val="en-US"/>
        </w:rPr>
        <w:t xml:space="preserve">ompetence catalogs are </w:t>
      </w:r>
      <w:r w:rsidR="00E82A40">
        <w:rPr>
          <w:lang w:val="en-US"/>
        </w:rPr>
        <w:t xml:space="preserve">commonly </w:t>
      </w:r>
      <w:r w:rsidRPr="00004C50">
        <w:rPr>
          <w:lang w:val="en-US"/>
        </w:rPr>
        <w:t xml:space="preserve">based on assumptions </w:t>
      </w:r>
      <w:r w:rsidR="005503D2">
        <w:rPr>
          <w:lang w:val="en-US"/>
        </w:rPr>
        <w:t>about</w:t>
      </w:r>
      <w:r w:rsidRPr="00004C50">
        <w:rPr>
          <w:lang w:val="en-US"/>
        </w:rPr>
        <w:t xml:space="preserve"> how technology, work, professions</w:t>
      </w:r>
      <w:r w:rsidR="00985B7C">
        <w:rPr>
          <w:lang w:val="en-US"/>
        </w:rPr>
        <w:t>,</w:t>
      </w:r>
      <w:r w:rsidRPr="00004C50">
        <w:rPr>
          <w:lang w:val="en-US"/>
        </w:rPr>
        <w:t xml:space="preserve"> and society will be in the future. </w:t>
      </w:r>
      <w:r w:rsidR="0072558D">
        <w:rPr>
          <w:lang w:val="en-US"/>
        </w:rPr>
        <w:t>R</w:t>
      </w:r>
      <w:r w:rsidRPr="00004C50">
        <w:rPr>
          <w:lang w:val="en-US"/>
        </w:rPr>
        <w:t xml:space="preserve">equirements for </w:t>
      </w:r>
      <w:r w:rsidR="0072558D">
        <w:rPr>
          <w:lang w:val="en-US"/>
        </w:rPr>
        <w:t xml:space="preserve">learning and teaching </w:t>
      </w:r>
      <w:r w:rsidRPr="00004C50">
        <w:rPr>
          <w:lang w:val="en-US"/>
        </w:rPr>
        <w:t xml:space="preserve">are </w:t>
      </w:r>
      <w:r w:rsidR="00EA430D">
        <w:rPr>
          <w:lang w:val="en-US"/>
        </w:rPr>
        <w:t xml:space="preserve">then </w:t>
      </w:r>
      <w:r w:rsidR="0072558D">
        <w:rPr>
          <w:lang w:val="en-US"/>
        </w:rPr>
        <w:t xml:space="preserve">derived </w:t>
      </w:r>
      <w:r w:rsidRPr="00004C50">
        <w:rPr>
          <w:lang w:val="en-US"/>
        </w:rPr>
        <w:t xml:space="preserve">by resorting to </w:t>
      </w:r>
      <w:r w:rsidR="0072558D">
        <w:rPr>
          <w:lang w:val="en-US"/>
        </w:rPr>
        <w:t xml:space="preserve">this </w:t>
      </w:r>
      <w:r w:rsidRPr="00004C50">
        <w:rPr>
          <w:lang w:val="en-US"/>
        </w:rPr>
        <w:t xml:space="preserve">assumed future. However, </w:t>
      </w:r>
      <w:r w:rsidR="0072558D">
        <w:rPr>
          <w:lang w:val="en-US"/>
        </w:rPr>
        <w:t xml:space="preserve">these </w:t>
      </w:r>
      <w:r w:rsidRPr="00004C50">
        <w:rPr>
          <w:lang w:val="en-US"/>
        </w:rPr>
        <w:t xml:space="preserve">competence catalogs </w:t>
      </w:r>
      <w:r w:rsidR="00EA430D">
        <w:rPr>
          <w:lang w:val="en-US"/>
        </w:rPr>
        <w:t>do not</w:t>
      </w:r>
      <w:r w:rsidRPr="00004C50">
        <w:rPr>
          <w:lang w:val="en-US"/>
        </w:rPr>
        <w:t xml:space="preserve"> reveal what </w:t>
      </w:r>
      <w:r w:rsidR="00E82A40">
        <w:rPr>
          <w:lang w:val="en-US"/>
        </w:rPr>
        <w:t xml:space="preserve">the </w:t>
      </w:r>
      <w:r w:rsidR="005503D2">
        <w:rPr>
          <w:lang w:val="en-US"/>
        </w:rPr>
        <w:t>competencies</w:t>
      </w:r>
      <w:r w:rsidRPr="00004C50">
        <w:rPr>
          <w:lang w:val="en-US"/>
        </w:rPr>
        <w:t xml:space="preserve"> </w:t>
      </w:r>
      <w:r w:rsidR="0072558D">
        <w:rPr>
          <w:lang w:val="en-US"/>
        </w:rPr>
        <w:t xml:space="preserve">are </w:t>
      </w:r>
      <w:r w:rsidR="00E82A40">
        <w:rPr>
          <w:lang w:val="en-US"/>
        </w:rPr>
        <w:t>based on</w:t>
      </w:r>
      <w:r w:rsidRPr="00004C50">
        <w:rPr>
          <w:lang w:val="en-US"/>
        </w:rPr>
        <w:t>. Th</w:t>
      </w:r>
      <w:r w:rsidR="00EA430D">
        <w:rPr>
          <w:lang w:val="en-US"/>
        </w:rPr>
        <w:t>is is</w:t>
      </w:r>
      <w:r w:rsidRPr="00004C50">
        <w:rPr>
          <w:lang w:val="en-US"/>
        </w:rPr>
        <w:t xml:space="preserve"> hidden and</w:t>
      </w:r>
      <w:r w:rsidR="00EA430D">
        <w:rPr>
          <w:lang w:val="en-US"/>
        </w:rPr>
        <w:t>,</w:t>
      </w:r>
      <w:r w:rsidRPr="00004C50">
        <w:rPr>
          <w:lang w:val="en-US"/>
        </w:rPr>
        <w:t xml:space="preserve"> thus</w:t>
      </w:r>
      <w:r w:rsidR="00EA430D">
        <w:rPr>
          <w:lang w:val="en-US"/>
        </w:rPr>
        <w:t>,</w:t>
      </w:r>
      <w:r w:rsidRPr="00004C50">
        <w:rPr>
          <w:lang w:val="en-US"/>
        </w:rPr>
        <w:t xml:space="preserve"> elude</w:t>
      </w:r>
      <w:r w:rsidR="00EA430D">
        <w:rPr>
          <w:lang w:val="en-US"/>
        </w:rPr>
        <w:t>s</w:t>
      </w:r>
      <w:r w:rsidRPr="00004C50">
        <w:rPr>
          <w:lang w:val="en-US"/>
        </w:rPr>
        <w:t xml:space="preserve"> social discourse. </w:t>
      </w:r>
      <w:r w:rsidR="00EA430D">
        <w:rPr>
          <w:lang w:val="en-US"/>
        </w:rPr>
        <w:t>H</w:t>
      </w:r>
      <w:r w:rsidRPr="00004C50">
        <w:rPr>
          <w:lang w:val="en-US"/>
        </w:rPr>
        <w:t xml:space="preserve">ow such </w:t>
      </w:r>
      <w:r w:rsidR="0072558D">
        <w:rPr>
          <w:lang w:val="en-US"/>
        </w:rPr>
        <w:t xml:space="preserve">concepts </w:t>
      </w:r>
      <w:r w:rsidRPr="00004C50">
        <w:rPr>
          <w:lang w:val="en-US"/>
        </w:rPr>
        <w:t xml:space="preserve">are </w:t>
      </w:r>
      <w:r w:rsidR="0072558D">
        <w:rPr>
          <w:lang w:val="en-US"/>
        </w:rPr>
        <w:t>developed</w:t>
      </w:r>
      <w:r w:rsidR="00EA430D">
        <w:rPr>
          <w:lang w:val="en-US"/>
        </w:rPr>
        <w:t xml:space="preserve"> also remains untold</w:t>
      </w:r>
      <w:r w:rsidRPr="00004C50">
        <w:rPr>
          <w:lang w:val="en-US"/>
        </w:rPr>
        <w:t xml:space="preserve">. Voogt </w:t>
      </w:r>
      <w:r w:rsidR="005503D2">
        <w:rPr>
          <w:lang w:val="en-US"/>
        </w:rPr>
        <w:t>et al.</w:t>
      </w:r>
      <w:r w:rsidRPr="00004C50">
        <w:rPr>
          <w:lang w:val="en-US"/>
        </w:rPr>
        <w:t xml:space="preserve"> (2013) show that these papers </w:t>
      </w:r>
      <w:r w:rsidR="0072558D">
        <w:rPr>
          <w:lang w:val="en-US"/>
        </w:rPr>
        <w:t xml:space="preserve">often </w:t>
      </w:r>
      <w:r w:rsidRPr="00004C50">
        <w:rPr>
          <w:lang w:val="en-US"/>
        </w:rPr>
        <w:t xml:space="preserve">emerge in </w:t>
      </w:r>
      <w:r w:rsidR="00E82A40">
        <w:rPr>
          <w:lang w:val="en-US"/>
        </w:rPr>
        <w:t xml:space="preserve">a context of </w:t>
      </w:r>
      <w:r w:rsidR="00EA430D">
        <w:rPr>
          <w:lang w:val="en-US"/>
        </w:rPr>
        <w:t>political</w:t>
      </w:r>
      <w:r w:rsidR="00E82A40">
        <w:rPr>
          <w:lang w:val="en-US"/>
        </w:rPr>
        <w:t xml:space="preserve"> negotiations</w:t>
      </w:r>
      <w:r w:rsidR="005503D2">
        <w:rPr>
          <w:lang w:val="en-US"/>
        </w:rPr>
        <w:t>. It</w:t>
      </w:r>
      <w:r w:rsidR="00EA430D">
        <w:rPr>
          <w:lang w:val="en-US"/>
        </w:rPr>
        <w:t xml:space="preserve"> is not known </w:t>
      </w:r>
      <w:r w:rsidRPr="00004C50">
        <w:rPr>
          <w:lang w:val="en-US"/>
        </w:rPr>
        <w:t>which pe</w:t>
      </w:r>
      <w:r w:rsidR="0072346A">
        <w:rPr>
          <w:lang w:val="en-US"/>
        </w:rPr>
        <w:t>ople</w:t>
      </w:r>
      <w:r w:rsidRPr="00004C50">
        <w:rPr>
          <w:lang w:val="en-US"/>
        </w:rPr>
        <w:t xml:space="preserve"> and institutions </w:t>
      </w:r>
      <w:r w:rsidR="0072558D">
        <w:rPr>
          <w:lang w:val="en-US"/>
        </w:rPr>
        <w:t>contribut</w:t>
      </w:r>
      <w:r w:rsidR="0072346A">
        <w:rPr>
          <w:lang w:val="en-US"/>
        </w:rPr>
        <w:t>e</w:t>
      </w:r>
      <w:r w:rsidR="0072558D">
        <w:rPr>
          <w:lang w:val="en-US"/>
        </w:rPr>
        <w:t xml:space="preserve"> to what extent and what </w:t>
      </w:r>
      <w:r w:rsidR="00980B15">
        <w:rPr>
          <w:lang w:val="en-US"/>
        </w:rPr>
        <w:t xml:space="preserve">their </w:t>
      </w:r>
      <w:r w:rsidR="0072558D">
        <w:rPr>
          <w:lang w:val="en-US"/>
        </w:rPr>
        <w:t>agenda</w:t>
      </w:r>
      <w:r w:rsidR="00980B15">
        <w:rPr>
          <w:lang w:val="en-US"/>
        </w:rPr>
        <w:t xml:space="preserve"> is</w:t>
      </w:r>
      <w:r w:rsidRPr="00004C50">
        <w:rPr>
          <w:lang w:val="en-US"/>
        </w:rPr>
        <w:t>.</w:t>
      </w:r>
    </w:p>
    <w:p w14:paraId="2B4E6BAC" w14:textId="010E42BA" w:rsidR="00004C50" w:rsidRPr="00004C50" w:rsidRDefault="00004C50" w:rsidP="00004C50">
      <w:pPr>
        <w:rPr>
          <w:lang w:val="en-US"/>
        </w:rPr>
      </w:pPr>
      <w:r w:rsidRPr="00004C50">
        <w:rPr>
          <w:lang w:val="en-US"/>
        </w:rPr>
        <w:t xml:space="preserve">In the German discussion, the papers on </w:t>
      </w:r>
      <w:r w:rsidR="005503D2">
        <w:rPr>
          <w:i/>
          <w:lang w:val="en-US"/>
        </w:rPr>
        <w:t>21st-century</w:t>
      </w:r>
      <w:r w:rsidRPr="00004C50">
        <w:rPr>
          <w:i/>
          <w:lang w:val="en-US"/>
        </w:rPr>
        <w:t xml:space="preserve"> skills</w:t>
      </w:r>
      <w:r w:rsidRPr="00004C50">
        <w:rPr>
          <w:lang w:val="en-US"/>
        </w:rPr>
        <w:t xml:space="preserve"> and other keywords, such as the OECD Learning</w:t>
      </w:r>
      <w:r w:rsidRPr="00004C50">
        <w:rPr>
          <w:i/>
          <w:lang w:val="en-US"/>
        </w:rPr>
        <w:t xml:space="preserve"> Framework 2030</w:t>
      </w:r>
      <w:r>
        <w:rPr>
          <w:rStyle w:val="Funotenzeichen"/>
        </w:rPr>
        <w:footnoteReference w:id="4"/>
      </w:r>
      <w:r w:rsidRPr="00004C50">
        <w:rPr>
          <w:lang w:val="en-US"/>
        </w:rPr>
        <w:t xml:space="preserve"> or the competence catalogs of the European Commission on </w:t>
      </w:r>
      <w:proofErr w:type="spellStart"/>
      <w:r w:rsidRPr="00004C50">
        <w:rPr>
          <w:i/>
          <w:lang w:val="en-US"/>
        </w:rPr>
        <w:t>DigComp</w:t>
      </w:r>
      <w:proofErr w:type="spellEnd"/>
      <w:r>
        <w:rPr>
          <w:rStyle w:val="Funotenzeichen"/>
        </w:rPr>
        <w:footnoteReference w:id="5"/>
      </w:r>
      <w:r w:rsidRPr="00004C50">
        <w:rPr>
          <w:i/>
          <w:lang w:val="en-US"/>
        </w:rPr>
        <w:t>,</w:t>
      </w:r>
      <w:r w:rsidRPr="00004C50">
        <w:rPr>
          <w:lang w:val="en-US"/>
        </w:rPr>
        <w:t xml:space="preserve"> have attracted comparatively l</w:t>
      </w:r>
      <w:r w:rsidR="00980B15">
        <w:rPr>
          <w:lang w:val="en-US"/>
        </w:rPr>
        <w:t>ittle</w:t>
      </w:r>
      <w:r w:rsidRPr="00004C50">
        <w:rPr>
          <w:lang w:val="en-US"/>
        </w:rPr>
        <w:t xml:space="preserve"> attention; perhaps because the concept of education has always implied a broader </w:t>
      </w:r>
      <w:r w:rsidR="009B399F">
        <w:rPr>
          <w:lang w:val="en-US"/>
        </w:rPr>
        <w:t>range</w:t>
      </w:r>
      <w:r w:rsidRPr="00004C50">
        <w:rPr>
          <w:lang w:val="en-US"/>
        </w:rPr>
        <w:t xml:space="preserve"> of curricula and educational goals </w:t>
      </w:r>
      <w:r>
        <w:fldChar w:fldCharType="begin"/>
      </w:r>
      <w:r w:rsidR="007226EA">
        <w:rPr>
          <w:lang w:val="en-US"/>
        </w:rPr>
        <w:instrText xml:space="preserve"> ADDIN ZOTERO_ITEM CSL_CITATION {"citationID":"eljr2ANh","properties":{"formattedCitation":"(s. aber Petko, D\\uc0\\u246{}beli Honegger, &amp; Prasse, 2018)","plainCitation":"(s. aber Petko, Döbeli Honegger, &amp; Prasse, 2018)","dontUpdate":true,"noteIndex":0},"citationItems":[{"id":4030,"uris":["http://zotero.org/users/8058/items/738KGJWG"],"uri":["http://zotero.org/users/8058/items/738KGJWG"],"itemData":{"id":4030,"type":"article-journal","container-title":"Beiträge zur Lehrerinnen-und Lehrerbildung","ISSN":"2296-9632","issue":"2","journalAbbreviation":"Beiträge zur Lehrerinnen-und Lehrerbildung","page":"157-174","title":"Digitale Transformation in Bildung und Schule: Facetten, Entwicklungslinien und Herausforderungen für die Lehrerinnen-und Lehrerbildung","volume":"36","author":[{"family":"Petko","given":"Dominik"},{"family":"Döbeli Honegger","given":"Beat"},{"family":"Prasse","given":"Doreen"}],"issued":{"date-parts":[["2018"]]}},"prefix":"s. aber"}],"schema":"https://github.com/citation-style-language/schema/raw/master/csl-citation.json"} </w:instrText>
      </w:r>
      <w:r>
        <w:fldChar w:fldCharType="separate"/>
      </w:r>
      <w:r w:rsidRPr="00004C50">
        <w:rPr>
          <w:rFonts w:ascii="Calibri" w:hAnsi="Calibri" w:cs="Times New Roman"/>
          <w:szCs w:val="24"/>
          <w:lang w:val="en-US"/>
        </w:rPr>
        <w:t>(but see Petko, Döbeli Honegger, &amp; Prasse, 2018)</w:t>
      </w:r>
      <w:r>
        <w:fldChar w:fldCharType="end"/>
      </w:r>
      <w:r w:rsidR="00CB70B9" w:rsidRPr="00CB70B9">
        <w:rPr>
          <w:lang w:val="en-US"/>
        </w:rPr>
        <w:t>.</w:t>
      </w:r>
      <w:r w:rsidRPr="00004C50">
        <w:rPr>
          <w:lang w:val="en-US"/>
        </w:rPr>
        <w:t xml:space="preserve"> </w:t>
      </w:r>
      <w:r w:rsidR="00CB70B9">
        <w:rPr>
          <w:lang w:val="en-US"/>
        </w:rPr>
        <w:t xml:space="preserve">In this context, the idea </w:t>
      </w:r>
      <w:r w:rsidRPr="00004C50">
        <w:rPr>
          <w:lang w:val="en-US"/>
        </w:rPr>
        <w:t xml:space="preserve">of </w:t>
      </w:r>
      <w:r w:rsidR="00CB70B9">
        <w:rPr>
          <w:lang w:val="en-US"/>
        </w:rPr>
        <w:t>“</w:t>
      </w:r>
      <w:r w:rsidRPr="00004C50">
        <w:rPr>
          <w:lang w:val="en-US"/>
        </w:rPr>
        <w:t>general education</w:t>
      </w:r>
      <w:r w:rsidR="00CB70B9">
        <w:rPr>
          <w:lang w:val="en-US"/>
        </w:rPr>
        <w:t>”</w:t>
      </w:r>
      <w:r w:rsidRPr="00004C50">
        <w:rPr>
          <w:lang w:val="en-US"/>
        </w:rPr>
        <w:t xml:space="preserve"> </w:t>
      </w:r>
      <w:r w:rsidR="00CB70B9">
        <w:rPr>
          <w:lang w:val="en-US"/>
        </w:rPr>
        <w:t>has a strong tradition and has always positioned edu</w:t>
      </w:r>
      <w:r w:rsidR="00022547">
        <w:rPr>
          <w:lang w:val="en-US"/>
        </w:rPr>
        <w:t>ca</w:t>
      </w:r>
      <w:r w:rsidR="00CB70B9">
        <w:rPr>
          <w:lang w:val="en-US"/>
        </w:rPr>
        <w:t>tion as basically different from vocational training and curricula</w:t>
      </w:r>
      <w:r w:rsidR="00C12E97" w:rsidRPr="00094D3C">
        <w:rPr>
          <w:lang w:val="en-US"/>
        </w:rPr>
        <w:t xml:space="preserve"> that shortsightedly follow merely </w:t>
      </w:r>
      <w:r w:rsidR="005503D2">
        <w:rPr>
          <w:lang w:val="en-US"/>
        </w:rPr>
        <w:t>exploitable</w:t>
      </w:r>
      <w:r w:rsidR="00C12E97" w:rsidRPr="00094D3C">
        <w:rPr>
          <w:lang w:val="en-US"/>
        </w:rPr>
        <w:t xml:space="preserve"> qualification</w:t>
      </w:r>
      <w:r w:rsidR="00C12E97">
        <w:rPr>
          <w:lang w:val="en-US"/>
        </w:rPr>
        <w:t xml:space="preserve"> to contribute to employability</w:t>
      </w:r>
      <w:r w:rsidR="00C12E97" w:rsidRPr="00094D3C">
        <w:rPr>
          <w:lang w:val="en-US"/>
        </w:rPr>
        <w:t>.</w:t>
      </w:r>
      <w:r w:rsidR="00DA2893">
        <w:rPr>
          <w:lang w:val="en-US"/>
        </w:rPr>
        <w:t xml:space="preserve"> </w:t>
      </w:r>
    </w:p>
    <w:p w14:paraId="7A8566E5" w14:textId="424CC79F" w:rsidR="00004C50" w:rsidRPr="00004C50" w:rsidRDefault="00004C50" w:rsidP="00004C50">
      <w:pPr>
        <w:pStyle w:val="berschrift2"/>
        <w:rPr>
          <w:lang w:val="en-US"/>
        </w:rPr>
      </w:pPr>
      <w:bookmarkStart w:id="4" w:name="_Toc47169961"/>
      <w:r w:rsidRPr="00004C50">
        <w:rPr>
          <w:lang w:val="en-US"/>
        </w:rPr>
        <w:t xml:space="preserve">Media </w:t>
      </w:r>
      <w:r w:rsidR="00022547">
        <w:rPr>
          <w:lang w:val="en-US"/>
        </w:rPr>
        <w:t>Competence</w:t>
      </w:r>
      <w:bookmarkEnd w:id="4"/>
      <w:r w:rsidR="00022547">
        <w:rPr>
          <w:lang w:val="en-US"/>
        </w:rPr>
        <w:t xml:space="preserve"> </w:t>
      </w:r>
    </w:p>
    <w:p w14:paraId="6AC94EFB" w14:textId="3836008C" w:rsidR="00004C50" w:rsidRPr="00004C50" w:rsidRDefault="00752E21" w:rsidP="00004C50">
      <w:pPr>
        <w:rPr>
          <w:lang w:val="en-US"/>
        </w:rPr>
      </w:pPr>
      <w:r>
        <w:rPr>
          <w:lang w:val="en-US"/>
        </w:rPr>
        <w:t>Differing from this international discussion, i</w:t>
      </w:r>
      <w:r w:rsidR="00004C50" w:rsidRPr="00004C50">
        <w:rPr>
          <w:lang w:val="en-US"/>
        </w:rPr>
        <w:t>n German-speaking countries,</w:t>
      </w:r>
      <w:r>
        <w:rPr>
          <w:lang w:val="en-US"/>
        </w:rPr>
        <w:t xml:space="preserve"> the debate </w:t>
      </w:r>
      <w:r w:rsidR="00B16671">
        <w:rPr>
          <w:lang w:val="en-US"/>
        </w:rPr>
        <w:t>has</w:t>
      </w:r>
      <w:r>
        <w:rPr>
          <w:lang w:val="en-US"/>
        </w:rPr>
        <w:t xml:space="preserve"> centered around </w:t>
      </w:r>
      <w:r w:rsidR="00004C50" w:rsidRPr="00004C50">
        <w:rPr>
          <w:lang w:val="en-US"/>
        </w:rPr>
        <w:t>the concept of media competence</w:t>
      </w:r>
      <w:r w:rsidR="00B16671" w:rsidRPr="00B16671">
        <w:rPr>
          <w:lang w:val="en-US"/>
        </w:rPr>
        <w:t xml:space="preserve"> </w:t>
      </w:r>
      <w:r w:rsidR="00B16671" w:rsidRPr="00004C50">
        <w:rPr>
          <w:lang w:val="en-US"/>
        </w:rPr>
        <w:t>since the 1970s</w:t>
      </w:r>
      <w:r w:rsidR="00004C50" w:rsidRPr="00004C50">
        <w:rPr>
          <w:lang w:val="en-US"/>
        </w:rPr>
        <w:t xml:space="preserve">. </w:t>
      </w:r>
      <w:r w:rsidR="00DA2893">
        <w:rPr>
          <w:lang w:val="en-US"/>
        </w:rPr>
        <w:t xml:space="preserve">While education in </w:t>
      </w:r>
      <w:r w:rsidR="00004C50" w:rsidRPr="00004C50">
        <w:rPr>
          <w:lang w:val="en-US"/>
        </w:rPr>
        <w:t>school</w:t>
      </w:r>
      <w:r w:rsidR="00DA2893">
        <w:rPr>
          <w:lang w:val="en-US"/>
        </w:rPr>
        <w:t>s</w:t>
      </w:r>
      <w:r w:rsidR="00B16671">
        <w:rPr>
          <w:lang w:val="en-US"/>
        </w:rPr>
        <w:t xml:space="preserve"> has heavily</w:t>
      </w:r>
      <w:r w:rsidR="00004C50" w:rsidRPr="00004C50">
        <w:rPr>
          <w:lang w:val="en-US"/>
        </w:rPr>
        <w:t xml:space="preserve"> </w:t>
      </w:r>
      <w:r w:rsidR="000C3495">
        <w:rPr>
          <w:lang w:val="en-US"/>
        </w:rPr>
        <w:t xml:space="preserve">relied </w:t>
      </w:r>
      <w:r w:rsidR="00004C50" w:rsidRPr="00004C50">
        <w:rPr>
          <w:lang w:val="en-US"/>
        </w:rPr>
        <w:t>on books, the importance of radio, television, cinema</w:t>
      </w:r>
      <w:r w:rsidR="00022547">
        <w:rPr>
          <w:lang w:val="en-US"/>
        </w:rPr>
        <w:t>,</w:t>
      </w:r>
      <w:r w:rsidR="00004C50" w:rsidRPr="00004C50">
        <w:rPr>
          <w:lang w:val="en-US"/>
        </w:rPr>
        <w:t xml:space="preserve"> and magazines </w:t>
      </w:r>
      <w:r>
        <w:rPr>
          <w:lang w:val="en-US"/>
        </w:rPr>
        <w:t xml:space="preserve">for information and communication </w:t>
      </w:r>
      <w:r w:rsidR="00B16671">
        <w:rPr>
          <w:lang w:val="en-US"/>
        </w:rPr>
        <w:t>has been</w:t>
      </w:r>
      <w:r w:rsidR="000C3495">
        <w:rPr>
          <w:lang w:val="en-US"/>
        </w:rPr>
        <w:t xml:space="preserve"> </w:t>
      </w:r>
      <w:r>
        <w:rPr>
          <w:lang w:val="en-US"/>
        </w:rPr>
        <w:t>grow</w:t>
      </w:r>
      <w:r w:rsidR="000C3495">
        <w:rPr>
          <w:lang w:val="en-US"/>
        </w:rPr>
        <w:t>ing</w:t>
      </w:r>
      <w:r w:rsidR="00004C50" w:rsidRPr="00004C50">
        <w:rPr>
          <w:lang w:val="en-US"/>
        </w:rPr>
        <w:t xml:space="preserve">. </w:t>
      </w:r>
      <w:r w:rsidR="00DA2893" w:rsidRPr="00C12E97">
        <w:rPr>
          <w:i/>
          <w:lang w:val="en-US"/>
        </w:rPr>
        <w:t>Media competence</w:t>
      </w:r>
      <w:r w:rsidR="00004C50" w:rsidRPr="00004C50">
        <w:rPr>
          <w:lang w:val="en-US"/>
        </w:rPr>
        <w:t xml:space="preserve"> </w:t>
      </w:r>
      <w:r w:rsidR="00B16671">
        <w:rPr>
          <w:lang w:val="en-US"/>
        </w:rPr>
        <w:t>has taken</w:t>
      </w:r>
      <w:r w:rsidR="00004C50" w:rsidRPr="00004C50">
        <w:rPr>
          <w:lang w:val="en-US"/>
        </w:rPr>
        <w:t xml:space="preserve"> these media into account</w:t>
      </w:r>
      <w:r w:rsidR="005503D2">
        <w:rPr>
          <w:lang w:val="en-US"/>
        </w:rPr>
        <w:t>. It has</w:t>
      </w:r>
      <w:r w:rsidR="00B16671">
        <w:rPr>
          <w:lang w:val="en-US"/>
        </w:rPr>
        <w:t xml:space="preserve"> aimed</w:t>
      </w:r>
      <w:r w:rsidR="00004C50" w:rsidRPr="00004C50">
        <w:rPr>
          <w:lang w:val="en-US"/>
        </w:rPr>
        <w:t xml:space="preserve"> to </w:t>
      </w:r>
      <w:r w:rsidR="000C3495">
        <w:rPr>
          <w:lang w:val="en-US"/>
        </w:rPr>
        <w:t xml:space="preserve">develop a </w:t>
      </w:r>
      <w:r w:rsidR="00004C50" w:rsidRPr="00004C50">
        <w:rPr>
          <w:lang w:val="en-US"/>
        </w:rPr>
        <w:t>critical</w:t>
      </w:r>
      <w:r w:rsidR="000C3495">
        <w:rPr>
          <w:lang w:val="en-US"/>
        </w:rPr>
        <w:t xml:space="preserve"> position towards media: the ability to understand, produce</w:t>
      </w:r>
      <w:r w:rsidR="00B16671">
        <w:rPr>
          <w:lang w:val="en-US"/>
        </w:rPr>
        <w:t>,</w:t>
      </w:r>
      <w:r w:rsidR="000C3495">
        <w:rPr>
          <w:lang w:val="en-US"/>
        </w:rPr>
        <w:t xml:space="preserve"> and critically reflect</w:t>
      </w:r>
      <w:r w:rsidR="00C12E97">
        <w:rPr>
          <w:lang w:val="en-US"/>
        </w:rPr>
        <w:t xml:space="preserve"> on</w:t>
      </w:r>
      <w:r w:rsidR="000C3495">
        <w:rPr>
          <w:lang w:val="en-US"/>
        </w:rPr>
        <w:t xml:space="preserve"> </w:t>
      </w:r>
      <w:r w:rsidR="00B16671">
        <w:rPr>
          <w:lang w:val="en-US"/>
        </w:rPr>
        <w:t>the</w:t>
      </w:r>
      <w:r w:rsidR="000C3495">
        <w:rPr>
          <w:lang w:val="en-US"/>
        </w:rPr>
        <w:t xml:space="preserve"> use of media  </w:t>
      </w:r>
      <w:r w:rsidR="00004C50">
        <w:fldChar w:fldCharType="begin"/>
      </w:r>
      <w:r w:rsidR="007226EA">
        <w:rPr>
          <w:lang w:val="en-US"/>
        </w:rPr>
        <w:instrText xml:space="preserve"> ADDIN ZOTERO_ITEM CSL_CITATION {"citationID":"4lS79Eyi","properties":{"unsorted":true,"formattedCitation":"(Moser, Grell, &amp; Niesyto, 2011; Groeben &amp; Hurrelmann, 2002)","plainCitation":"(Moser, Grell, &amp; Niesyto, 2011; Groeben &amp; Hurrelmann, 2002)","dontUpdate":true,"noteIndex":0},"citationItems":[{"id":3919,"uris":["http://zotero.org/users/8058/items/PZ5JHQB9"],"uri":["http://zotero.org/users/8058/items/PZ5JHQB9"],"itemData":{"id":3919,"type":"book","event-place":"München","ISBN":"3-86736-205-X","number-of-pages":"273","publisher":"Kopäd","publisher-place":"München","source":"Amazon.com","title":"Medienbildung und Medienkompetenz: Beiträge zu Schlüsselbegriffen der Medienpädagogik","title-short":"Medienbildung und Medienkompetenz","editor":[{"family":"Moser","given":"Heinz"},{"family":"Grell","given":"Petra"},{"family":"Niesyto","given":"Horst"}],"issued":{"date-parts":[["2011",6]]}},"label":"page"},{"id":3472,"uris":["http://zotero.org/users/8058/items/IABXDWJJ"],"uri":["http://zotero.org/users/8058/items/IABXDWJJ"],"itemData":{"id":3472,"type":"book","call-number":"0000","event-place":"Weinheim","ISBN":"3-7799-1350-X","publisher":"Juventa","publisher-place":"Weinheim","title":"Medienkompetenz. Voraussetzungen, Dimensionen, Funktionen","author":[{"family":"Groeben","given":"Norbert"},{"family":"Hurrelmann","given":"Bettina"}],"issued":{"date-parts":[["2002"]]}},"label":"page"}],"schema":"https://github.com/citation-style-language/schema/raw/master/csl-citation.json"} </w:instrText>
      </w:r>
      <w:r w:rsidR="00004C50">
        <w:fldChar w:fldCharType="separate"/>
      </w:r>
      <w:r w:rsidR="00004C50" w:rsidRPr="00004C50">
        <w:rPr>
          <w:rFonts w:ascii="Calibri" w:hAnsi="Calibri"/>
          <w:lang w:val="en-US"/>
        </w:rPr>
        <w:t xml:space="preserve">(Moser, Grell, &amp; </w:t>
      </w:r>
      <w:proofErr w:type="spellStart"/>
      <w:r w:rsidR="00004C50" w:rsidRPr="00004C50">
        <w:rPr>
          <w:rFonts w:ascii="Calibri" w:hAnsi="Calibri"/>
          <w:lang w:val="en-US"/>
        </w:rPr>
        <w:t>Niesyto</w:t>
      </w:r>
      <w:proofErr w:type="spellEnd"/>
      <w:r w:rsidR="00004C50" w:rsidRPr="00004C50">
        <w:rPr>
          <w:rFonts w:ascii="Calibri" w:hAnsi="Calibri"/>
          <w:lang w:val="en-US"/>
        </w:rPr>
        <w:t xml:space="preserve">, 2011; </w:t>
      </w:r>
      <w:proofErr w:type="spellStart"/>
      <w:r w:rsidR="00004C50" w:rsidRPr="00004C50">
        <w:rPr>
          <w:rFonts w:ascii="Calibri" w:hAnsi="Calibri"/>
          <w:lang w:val="en-US"/>
        </w:rPr>
        <w:t>Groeben</w:t>
      </w:r>
      <w:proofErr w:type="spellEnd"/>
      <w:r w:rsidR="00004C50" w:rsidRPr="00004C50">
        <w:rPr>
          <w:rFonts w:ascii="Calibri" w:hAnsi="Calibri"/>
          <w:lang w:val="en-US"/>
        </w:rPr>
        <w:t xml:space="preserve"> &amp; </w:t>
      </w:r>
      <w:proofErr w:type="spellStart"/>
      <w:r w:rsidR="00004C50" w:rsidRPr="00004C50">
        <w:rPr>
          <w:rFonts w:ascii="Calibri" w:hAnsi="Calibri"/>
          <w:lang w:val="en-US"/>
        </w:rPr>
        <w:t>Hurrelmann</w:t>
      </w:r>
      <w:proofErr w:type="spellEnd"/>
      <w:r w:rsidR="00004C50" w:rsidRPr="00004C50">
        <w:rPr>
          <w:rFonts w:ascii="Calibri" w:hAnsi="Calibri"/>
          <w:lang w:val="en-US"/>
        </w:rPr>
        <w:t xml:space="preserve">, 2002). </w:t>
      </w:r>
      <w:r w:rsidR="00004C50">
        <w:fldChar w:fldCharType="end"/>
      </w:r>
      <w:r w:rsidR="00C12E97">
        <w:rPr>
          <w:lang w:val="en-US"/>
        </w:rPr>
        <w:t xml:space="preserve">In contrast to Baacke’s </w:t>
      </w:r>
      <w:r w:rsidR="00C12E97">
        <w:fldChar w:fldCharType="begin"/>
      </w:r>
      <w:r w:rsidR="007226EA">
        <w:rPr>
          <w:lang w:val="en-US"/>
        </w:rPr>
        <w:instrText xml:space="preserve"> ADDIN ZOTERO_ITEM CSL_CITATION {"citationID":"xvS10Gam","properties":{"formattedCitation":"(1973)","plainCitation":"(1973)","noteIndex":0},"citationItems":[{"id":3736,"uris":["http://zotero.org/users/8058/items/GM3RUHJX"],"uri":["http://zotero.org/users/8058/items/GM3RUHJX"],"itemData":{"id":3736,"type":"book","event-place":"München","publisher":"Juventa","publisher-place":"München","title":"Kommunikation und Kompetenz. Grundlegung einer Didaktik der Kommunikation und ihrer Medien","author":[{"family":"Baacke","given":"Dieter"}],"issued":{"date-parts":[["1973"]]}},"suppress-author":true}],"schema":"https://github.com/citation-style-language/schema/raw/master/csl-citation.json"} </w:instrText>
      </w:r>
      <w:r w:rsidR="00C12E97">
        <w:fldChar w:fldCharType="separate"/>
      </w:r>
      <w:r w:rsidR="00C12E97" w:rsidRPr="00004C50">
        <w:rPr>
          <w:rFonts w:ascii="Calibri" w:hAnsi="Calibri" w:cs="Calibri"/>
          <w:lang w:val="en-US"/>
        </w:rPr>
        <w:t>(1973)</w:t>
      </w:r>
      <w:r w:rsidR="00C12E97">
        <w:fldChar w:fldCharType="end"/>
      </w:r>
      <w:r w:rsidR="00C12E97" w:rsidRPr="00C12E97">
        <w:rPr>
          <w:lang w:val="en-US"/>
        </w:rPr>
        <w:t xml:space="preserve"> o</w:t>
      </w:r>
      <w:r w:rsidR="00C12E97">
        <w:rPr>
          <w:lang w:val="en-US"/>
        </w:rPr>
        <w:t xml:space="preserve">riginal intention, </w:t>
      </w:r>
      <w:r w:rsidR="00004C50" w:rsidRPr="00004C50">
        <w:rPr>
          <w:lang w:val="en-US"/>
        </w:rPr>
        <w:t xml:space="preserve">media competence </w:t>
      </w:r>
      <w:r w:rsidR="00DA2893">
        <w:rPr>
          <w:lang w:val="en-US"/>
        </w:rPr>
        <w:t xml:space="preserve">has </w:t>
      </w:r>
      <w:r w:rsidR="00004C50" w:rsidRPr="00004C50">
        <w:rPr>
          <w:lang w:val="en-US"/>
        </w:rPr>
        <w:t xml:space="preserve">often </w:t>
      </w:r>
      <w:r w:rsidR="00DA2893">
        <w:rPr>
          <w:lang w:val="en-US"/>
        </w:rPr>
        <w:t xml:space="preserve">been </w:t>
      </w:r>
      <w:r w:rsidR="00004C50" w:rsidRPr="00004C50">
        <w:rPr>
          <w:lang w:val="en-US"/>
        </w:rPr>
        <w:t xml:space="preserve">reduced to skills in </w:t>
      </w:r>
      <w:r w:rsidR="00123C67">
        <w:rPr>
          <w:lang w:val="en-US"/>
        </w:rPr>
        <w:t xml:space="preserve">the basic use and application of </w:t>
      </w:r>
      <w:r w:rsidR="00004C50" w:rsidRPr="00004C50">
        <w:rPr>
          <w:lang w:val="en-US"/>
        </w:rPr>
        <w:t>media</w:t>
      </w:r>
      <w:r w:rsidR="00E80DEA" w:rsidRPr="00E80DEA">
        <w:rPr>
          <w:lang w:val="en-US"/>
        </w:rPr>
        <w:t xml:space="preserve"> </w:t>
      </w:r>
      <w:r w:rsidR="00E80DEA">
        <w:rPr>
          <w:lang w:val="en-US"/>
        </w:rPr>
        <w:t>since then</w:t>
      </w:r>
      <w:r w:rsidR="00004C50" w:rsidRPr="00004C50">
        <w:rPr>
          <w:lang w:val="en-US"/>
        </w:rPr>
        <w:t xml:space="preserve">. </w:t>
      </w:r>
      <w:r w:rsidR="00123C67" w:rsidRPr="00004C50">
        <w:rPr>
          <w:lang w:val="en-US"/>
        </w:rPr>
        <w:t>In</w:t>
      </w:r>
      <w:r w:rsidR="00E80DEA">
        <w:rPr>
          <w:lang w:val="en-US"/>
        </w:rPr>
        <w:t xml:space="preserve"> </w:t>
      </w:r>
      <w:r w:rsidR="00123C67" w:rsidRPr="00004C50">
        <w:rPr>
          <w:lang w:val="en-US"/>
        </w:rPr>
        <w:t xml:space="preserve">public opinion, media </w:t>
      </w:r>
      <w:r w:rsidR="00123C67">
        <w:rPr>
          <w:lang w:val="en-US"/>
        </w:rPr>
        <w:lastRenderedPageBreak/>
        <w:t xml:space="preserve">competence </w:t>
      </w:r>
      <w:r w:rsidR="00123C67" w:rsidRPr="00004C50">
        <w:rPr>
          <w:lang w:val="en-US"/>
        </w:rPr>
        <w:t>is often associated with</w:t>
      </w:r>
      <w:r w:rsidR="00123C67">
        <w:rPr>
          <w:lang w:val="en-US"/>
        </w:rPr>
        <w:t xml:space="preserve"> basic </w:t>
      </w:r>
      <w:r w:rsidR="00123C67" w:rsidRPr="00004C50">
        <w:rPr>
          <w:lang w:val="en-US"/>
        </w:rPr>
        <w:t xml:space="preserve">training </w:t>
      </w:r>
      <w:r w:rsidR="00123C67">
        <w:rPr>
          <w:lang w:val="en-US"/>
        </w:rPr>
        <w:t xml:space="preserve">in the use of </w:t>
      </w:r>
      <w:r w:rsidR="00123C67" w:rsidRPr="00004C50">
        <w:rPr>
          <w:lang w:val="en-US"/>
        </w:rPr>
        <w:t xml:space="preserve">computer </w:t>
      </w:r>
      <w:r w:rsidR="00123C67">
        <w:rPr>
          <w:lang w:val="en-US"/>
        </w:rPr>
        <w:t xml:space="preserve">software and lectures </w:t>
      </w:r>
      <w:r w:rsidR="00123C67" w:rsidRPr="00004C50">
        <w:rPr>
          <w:lang w:val="en-US"/>
        </w:rPr>
        <w:t>that warn about the dangers of digital media</w:t>
      </w:r>
      <w:r w:rsidR="00123C67">
        <w:rPr>
          <w:lang w:val="en-US"/>
        </w:rPr>
        <w:t xml:space="preserve"> and </w:t>
      </w:r>
      <w:r w:rsidR="00123C67" w:rsidRPr="00004C50">
        <w:rPr>
          <w:lang w:val="en-US"/>
        </w:rPr>
        <w:t>cyber</w:t>
      </w:r>
      <w:r w:rsidR="00E80DEA">
        <w:rPr>
          <w:lang w:val="en-US"/>
        </w:rPr>
        <w:t>-</w:t>
      </w:r>
      <w:r w:rsidR="00123C67" w:rsidRPr="00004C50">
        <w:rPr>
          <w:lang w:val="en-US"/>
        </w:rPr>
        <w:t>bullying</w:t>
      </w:r>
      <w:r w:rsidR="00123C67">
        <w:rPr>
          <w:lang w:val="en-US"/>
        </w:rPr>
        <w:t xml:space="preserve"> in everyday life. </w:t>
      </w:r>
      <w:proofErr w:type="spellStart"/>
      <w:r w:rsidR="00004C50" w:rsidRPr="00004C50">
        <w:rPr>
          <w:lang w:val="en-US"/>
        </w:rPr>
        <w:t>Aufenanger</w:t>
      </w:r>
      <w:proofErr w:type="spellEnd"/>
      <w:r w:rsidR="00004C50" w:rsidRPr="00004C50">
        <w:rPr>
          <w:lang w:val="en-US"/>
        </w:rPr>
        <w:t xml:space="preserve"> </w:t>
      </w:r>
      <w:r w:rsidR="00004C50">
        <w:fldChar w:fldCharType="begin"/>
      </w:r>
      <w:r w:rsidR="007226EA">
        <w:rPr>
          <w:lang w:val="en-US"/>
        </w:rPr>
        <w:instrText xml:space="preserve"> ADDIN ZOTERO_ITEM CSL_CITATION {"citationID":"tivwetFW","properties":{"formattedCitation":"(2000)","plainCitation":"(2000)","noteIndex":0},"citationItems":[{"id":155,"uris":["http://zotero.org/users/8058/items/Z2EXCAP7"],"uri":["http://zotero.org/users/8058/items/Z2EXCAP7"],"itemData":{"id":155,"type":"article-journal","container-title":"medien praktisch. Zeitschrift für Medienpädagogik","issue":"93","page":"4-8","title":"Medien-Visionen und die Zukunft der Medienpädagogik. Plädoyer für Medienbildung in der Wissensgesellschaft.","URL":"http://lmz-productive.pluspunkthosting.de/fileadmin/user_upload/Medienbildung_MCO/fileadmin/bibliothek/aufenanger_visionen/aufenanger_visionen.pdf","author":[{"family":"Aufenanger","given":"Stefan"}],"issued":{"date-parts":[["2000"]]}},"suppress-author":true}],"schema":"https://github.com/citation-style-language/schema/raw/master/csl-citation.json"} </w:instrText>
      </w:r>
      <w:r w:rsidR="00004C50">
        <w:fldChar w:fldCharType="separate"/>
      </w:r>
      <w:r w:rsidR="00004C50" w:rsidRPr="00004C50">
        <w:rPr>
          <w:rFonts w:ascii="Calibri" w:hAnsi="Calibri" w:cs="Calibri"/>
          <w:lang w:val="en-US"/>
        </w:rPr>
        <w:t>(2000)</w:t>
      </w:r>
      <w:r w:rsidR="00004C50">
        <w:fldChar w:fldCharType="end"/>
      </w:r>
      <w:r w:rsidR="00123C67" w:rsidRPr="00123C67">
        <w:rPr>
          <w:lang w:val="en-US"/>
        </w:rPr>
        <w:t xml:space="preserve"> </w:t>
      </w:r>
      <w:r w:rsidR="00123C67" w:rsidRPr="00004C50">
        <w:rPr>
          <w:lang w:val="en-US"/>
        </w:rPr>
        <w:t>demanded</w:t>
      </w:r>
      <w:r w:rsidR="00004C50" w:rsidRPr="00004C50">
        <w:rPr>
          <w:lang w:val="en-US"/>
        </w:rPr>
        <w:t>: "Th</w:t>
      </w:r>
      <w:r w:rsidR="00985B7C">
        <w:rPr>
          <w:lang w:val="en-US"/>
        </w:rPr>
        <w:t>ese</w:t>
      </w:r>
      <w:r w:rsidR="00004C50" w:rsidRPr="00004C50">
        <w:rPr>
          <w:lang w:val="en-US"/>
        </w:rPr>
        <w:t xml:space="preserve"> technological and </w:t>
      </w:r>
      <w:r w:rsidR="00985B7C">
        <w:rPr>
          <w:lang w:val="en-US"/>
        </w:rPr>
        <w:t xml:space="preserve">reassuring </w:t>
      </w:r>
      <w:r w:rsidR="00004C50" w:rsidRPr="00004C50">
        <w:rPr>
          <w:lang w:val="en-US"/>
        </w:rPr>
        <w:t>concept</w:t>
      </w:r>
      <w:r w:rsidR="00985B7C">
        <w:rPr>
          <w:lang w:val="en-US"/>
        </w:rPr>
        <w:t>s</w:t>
      </w:r>
      <w:r w:rsidR="00004C50" w:rsidRPr="00004C50">
        <w:rPr>
          <w:lang w:val="en-US"/>
        </w:rPr>
        <w:t xml:space="preserve"> of media competence</w:t>
      </w:r>
      <w:r w:rsidR="00985B7C">
        <w:rPr>
          <w:lang w:val="en-US"/>
        </w:rPr>
        <w:t xml:space="preserve"> </w:t>
      </w:r>
      <w:r w:rsidR="00004C50" w:rsidRPr="00004C50">
        <w:rPr>
          <w:lang w:val="en-US"/>
        </w:rPr>
        <w:t xml:space="preserve">must be overcome and </w:t>
      </w:r>
      <w:r w:rsidR="00985B7C">
        <w:rPr>
          <w:lang w:val="en-US"/>
        </w:rPr>
        <w:t xml:space="preserve">should be replaced with </w:t>
      </w:r>
      <w:r w:rsidR="00123C67">
        <w:rPr>
          <w:lang w:val="en-US"/>
        </w:rPr>
        <w:t xml:space="preserve">the </w:t>
      </w:r>
      <w:r w:rsidR="00985B7C">
        <w:rPr>
          <w:lang w:val="en-US"/>
        </w:rPr>
        <w:t xml:space="preserve">more general aims </w:t>
      </w:r>
      <w:r w:rsidR="00004C50" w:rsidRPr="00004C50">
        <w:rPr>
          <w:lang w:val="en-US"/>
        </w:rPr>
        <w:t>of education</w:t>
      </w:r>
      <w:r w:rsidR="005503D2">
        <w:rPr>
          <w:lang w:val="en-US"/>
        </w:rPr>
        <w:t>."</w:t>
      </w:r>
    </w:p>
    <w:p w14:paraId="47E7F3AF" w14:textId="27983273" w:rsidR="00004C50" w:rsidRPr="00004C50" w:rsidRDefault="003B0D1F" w:rsidP="00004C50">
      <w:pPr>
        <w:rPr>
          <w:lang w:val="en-US"/>
        </w:rPr>
      </w:pPr>
      <w:r>
        <w:rPr>
          <w:lang w:val="en-US"/>
        </w:rPr>
        <w:t xml:space="preserve">In 2009, a </w:t>
      </w:r>
      <w:r w:rsidR="00004C50" w:rsidRPr="00004C50">
        <w:rPr>
          <w:lang w:val="en-US"/>
        </w:rPr>
        <w:t xml:space="preserve">report </w:t>
      </w:r>
      <w:r w:rsidR="00E80DEA">
        <w:rPr>
          <w:lang w:val="en-US"/>
        </w:rPr>
        <w:t>by</w:t>
      </w:r>
      <w:r>
        <w:rPr>
          <w:lang w:val="en-US"/>
        </w:rPr>
        <w:t xml:space="preserve"> </w:t>
      </w:r>
      <w:r w:rsidR="00004C50" w:rsidRPr="00004C50">
        <w:rPr>
          <w:lang w:val="en-US"/>
        </w:rPr>
        <w:t xml:space="preserve">the </w:t>
      </w:r>
      <w:r w:rsidR="00022547">
        <w:rPr>
          <w:lang w:val="en-US"/>
        </w:rPr>
        <w:t>G</w:t>
      </w:r>
      <w:r>
        <w:rPr>
          <w:lang w:val="en-US"/>
        </w:rPr>
        <w:t xml:space="preserve">erman </w:t>
      </w:r>
      <w:r w:rsidR="00E80DEA">
        <w:rPr>
          <w:lang w:val="en-US"/>
        </w:rPr>
        <w:t>M</w:t>
      </w:r>
      <w:r>
        <w:rPr>
          <w:lang w:val="en-US"/>
        </w:rPr>
        <w:t xml:space="preserve">inistry of </w:t>
      </w:r>
      <w:r w:rsidR="00E80DEA">
        <w:rPr>
          <w:lang w:val="en-US"/>
        </w:rPr>
        <w:t>E</w:t>
      </w:r>
      <w:r>
        <w:rPr>
          <w:lang w:val="en-US"/>
        </w:rPr>
        <w:t xml:space="preserve">ducation </w:t>
      </w:r>
      <w:r w:rsidR="00004C50" w:rsidRPr="00004C50">
        <w:rPr>
          <w:lang w:val="en-US"/>
        </w:rPr>
        <w:t>mark</w:t>
      </w:r>
      <w:r>
        <w:rPr>
          <w:lang w:val="en-US"/>
        </w:rPr>
        <w:t xml:space="preserve">ed </w:t>
      </w:r>
      <w:r w:rsidR="00004C50" w:rsidRPr="00004C50">
        <w:rPr>
          <w:lang w:val="en-US"/>
        </w:rPr>
        <w:t xml:space="preserve">a turning point in the discussion. </w:t>
      </w:r>
      <w:proofErr w:type="spellStart"/>
      <w:r w:rsidR="00123C67" w:rsidRPr="007226EA">
        <w:t>P</w:t>
      </w:r>
      <w:r w:rsidR="00004C50" w:rsidRPr="007226EA">
        <w:t>ublished</w:t>
      </w:r>
      <w:proofErr w:type="spellEnd"/>
      <w:r w:rsidR="00004C50" w:rsidRPr="007226EA">
        <w:t xml:space="preserve"> </w:t>
      </w:r>
      <w:proofErr w:type="spellStart"/>
      <w:r w:rsidR="00004C50" w:rsidRPr="007226EA">
        <w:t>under</w:t>
      </w:r>
      <w:proofErr w:type="spellEnd"/>
      <w:r w:rsidR="00004C50" w:rsidRPr="007226EA">
        <w:t xml:space="preserve"> </w:t>
      </w:r>
      <w:proofErr w:type="spellStart"/>
      <w:r w:rsidR="00004C50" w:rsidRPr="007226EA">
        <w:t>the</w:t>
      </w:r>
      <w:proofErr w:type="spellEnd"/>
      <w:r w:rsidR="00004C50" w:rsidRPr="007226EA">
        <w:t xml:space="preserve"> title: "</w:t>
      </w:r>
      <w:proofErr w:type="spellStart"/>
      <w:r w:rsidR="00004C50" w:rsidRPr="007226EA">
        <w:t>Competences</w:t>
      </w:r>
      <w:proofErr w:type="spellEnd"/>
      <w:r w:rsidR="00004C50" w:rsidRPr="007226EA">
        <w:t xml:space="preserve"> in a </w:t>
      </w:r>
      <w:proofErr w:type="spellStart"/>
      <w:r w:rsidR="00004C50" w:rsidRPr="007226EA">
        <w:t>digitally</w:t>
      </w:r>
      <w:proofErr w:type="spellEnd"/>
      <w:r w:rsidR="00004C50" w:rsidRPr="007226EA">
        <w:t xml:space="preserve"> </w:t>
      </w:r>
      <w:proofErr w:type="spellStart"/>
      <w:r w:rsidR="00004C50" w:rsidRPr="007226EA">
        <w:t>shaped</w:t>
      </w:r>
      <w:proofErr w:type="spellEnd"/>
      <w:r w:rsidR="00004C50" w:rsidRPr="007226EA">
        <w:t xml:space="preserve"> </w:t>
      </w:r>
      <w:proofErr w:type="spellStart"/>
      <w:r w:rsidR="00004C50" w:rsidRPr="007226EA">
        <w:t>culture</w:t>
      </w:r>
      <w:proofErr w:type="spellEnd"/>
      <w:r w:rsidR="00004C50" w:rsidRPr="007226EA">
        <w:t xml:space="preserve">" </w:t>
      </w:r>
      <w:r w:rsidR="00004C50">
        <w:fldChar w:fldCharType="begin"/>
      </w:r>
      <w:r w:rsidR="007226EA" w:rsidRPr="007226EA">
        <w:instrText xml:space="preserve"> ADDIN ZOTERO_ITEM CSL_CITATION {"citationID":"061Riju3","properties":{"formattedCitation":"({\\i{}Kompetenzen in einer digital gepr\\uc0\\u228{}gten Kultur. Medienbildung f\\uc0\\u252{}r die Pers\\uc0\\u246{}nlichkeitsentwicklung, f\\uc0\\u252{}r die gesellschaftliche Teilhabe und f\\uc0\\u252{}r die Entwicklung von Ausbildungs- und Erwerbsf\\uc0\\u228{}higkeit. Bericht der Expertenkommission des BMBF zur Medienbildung}, 2009)","plainCitation":"(Kompetenzen in einer digital geprägten Kultur. Medienbildung für die Persönlichkeitsentwicklung, für die gesellschaftliche Teilhabe und für die Entwicklung von Ausbildungs- und Erwerbsfähigkeit. Bericht der Expertenkommission des BMBF zur Medienbildung, 2009)","noteIndex":0},"citationItems":[{"id":158,"uris":["http://zotero.org/users/8058/items/FFBM54ET"],"uri":["http://zotero.org/users/8058/items/FFBM54ET"],"itemData":{"id":158,"type":"report","event-place":"Bonn","publisher":"BMBF","publisher-place":"Bonn","title":"Kompetenzen in einer digital geprägten Kultur. Medienbildung für die Persönlichkeitsentwicklung, für die gesellschaftliche Teilhabe und für die Entwicklung von Ausbildungs- und Erwerbsfähigkeit. Bericht der Expertenkommission des BMBF zur Medienbildung","URL":"http://www.dlr.de/pt/Portaldata/45/Resources/a_dokumente/bildungsforschung/Medienbildung_Broschuere_2010.pdf","collection-editor":[{"family":"BMBF","given":""}],"issued":{"date-parts":[["2009"]]}}}],"schema":"https://github.com/citation-style-language/schema/raw/master/csl-citation.json"} </w:instrText>
      </w:r>
      <w:r w:rsidR="00004C50">
        <w:fldChar w:fldCharType="separate"/>
      </w:r>
      <w:r w:rsidR="007226EA" w:rsidRPr="007226EA">
        <w:rPr>
          <w:rFonts w:ascii="Calibri" w:hAnsi="Calibri" w:cs="Calibri"/>
          <w:szCs w:val="24"/>
        </w:rPr>
        <w:t>(</w:t>
      </w:r>
      <w:r w:rsidR="007226EA" w:rsidRPr="007226EA">
        <w:rPr>
          <w:rFonts w:ascii="Calibri" w:hAnsi="Calibri" w:cs="Calibri"/>
          <w:i/>
          <w:iCs/>
          <w:szCs w:val="24"/>
        </w:rPr>
        <w:t xml:space="preserve">Kompetenzen in einer digital geprägten Kultur. Medienbildung für die Persönlichkeitsentwicklung, für die gesellschaftliche Teilhabe und für die Entwicklung von Ausbildungs- und Erwerbsfähigkeit. </w:t>
      </w:r>
      <w:proofErr w:type="spellStart"/>
      <w:r w:rsidR="007226EA" w:rsidRPr="007226EA">
        <w:rPr>
          <w:rFonts w:ascii="Calibri" w:hAnsi="Calibri" w:cs="Calibri"/>
          <w:i/>
          <w:iCs/>
          <w:szCs w:val="24"/>
          <w:lang w:val="en-US"/>
        </w:rPr>
        <w:t>Bericht</w:t>
      </w:r>
      <w:proofErr w:type="spellEnd"/>
      <w:r w:rsidR="007226EA" w:rsidRPr="007226EA">
        <w:rPr>
          <w:rFonts w:ascii="Calibri" w:hAnsi="Calibri" w:cs="Calibri"/>
          <w:i/>
          <w:iCs/>
          <w:szCs w:val="24"/>
          <w:lang w:val="en-US"/>
        </w:rPr>
        <w:t xml:space="preserve"> der </w:t>
      </w:r>
      <w:proofErr w:type="spellStart"/>
      <w:r w:rsidR="007226EA" w:rsidRPr="007226EA">
        <w:rPr>
          <w:rFonts w:ascii="Calibri" w:hAnsi="Calibri" w:cs="Calibri"/>
          <w:i/>
          <w:iCs/>
          <w:szCs w:val="24"/>
          <w:lang w:val="en-US"/>
        </w:rPr>
        <w:t>Expertenkommission</w:t>
      </w:r>
      <w:proofErr w:type="spellEnd"/>
      <w:r w:rsidR="007226EA" w:rsidRPr="007226EA">
        <w:rPr>
          <w:rFonts w:ascii="Calibri" w:hAnsi="Calibri" w:cs="Calibri"/>
          <w:i/>
          <w:iCs/>
          <w:szCs w:val="24"/>
          <w:lang w:val="en-US"/>
        </w:rPr>
        <w:t xml:space="preserve"> des BMBF </w:t>
      </w:r>
      <w:proofErr w:type="spellStart"/>
      <w:r w:rsidR="007226EA" w:rsidRPr="007226EA">
        <w:rPr>
          <w:rFonts w:ascii="Calibri" w:hAnsi="Calibri" w:cs="Calibri"/>
          <w:i/>
          <w:iCs/>
          <w:szCs w:val="24"/>
          <w:lang w:val="en-US"/>
        </w:rPr>
        <w:t>zur</w:t>
      </w:r>
      <w:proofErr w:type="spellEnd"/>
      <w:r w:rsidR="007226EA" w:rsidRPr="007226EA">
        <w:rPr>
          <w:rFonts w:ascii="Calibri" w:hAnsi="Calibri" w:cs="Calibri"/>
          <w:i/>
          <w:iCs/>
          <w:szCs w:val="24"/>
          <w:lang w:val="en-US"/>
        </w:rPr>
        <w:t xml:space="preserve"> </w:t>
      </w:r>
      <w:proofErr w:type="spellStart"/>
      <w:r w:rsidR="007226EA" w:rsidRPr="007226EA">
        <w:rPr>
          <w:rFonts w:ascii="Calibri" w:hAnsi="Calibri" w:cs="Calibri"/>
          <w:i/>
          <w:iCs/>
          <w:szCs w:val="24"/>
          <w:lang w:val="en-US"/>
        </w:rPr>
        <w:t>Medienbildung</w:t>
      </w:r>
      <w:proofErr w:type="spellEnd"/>
      <w:r w:rsidR="007226EA" w:rsidRPr="007226EA">
        <w:rPr>
          <w:rFonts w:ascii="Calibri" w:hAnsi="Calibri" w:cs="Calibri"/>
          <w:szCs w:val="24"/>
          <w:lang w:val="en-US"/>
        </w:rPr>
        <w:t>, 2009)</w:t>
      </w:r>
      <w:r w:rsidR="00004C50">
        <w:fldChar w:fldCharType="end"/>
      </w:r>
      <w:r w:rsidR="00123C67">
        <w:rPr>
          <w:lang w:val="en-US"/>
        </w:rPr>
        <w:t>, the paper</w:t>
      </w:r>
      <w:r w:rsidR="00004C50" w:rsidRPr="00004C50">
        <w:rPr>
          <w:lang w:val="en-US"/>
        </w:rPr>
        <w:t xml:space="preserve"> </w:t>
      </w:r>
      <w:r w:rsidR="00123C67">
        <w:rPr>
          <w:lang w:val="en-US"/>
        </w:rPr>
        <w:t xml:space="preserve">pointed out that </w:t>
      </w:r>
      <w:r w:rsidR="00004C50" w:rsidRPr="00004C50">
        <w:rPr>
          <w:lang w:val="en-US"/>
        </w:rPr>
        <w:t xml:space="preserve">media competence </w:t>
      </w:r>
      <w:r>
        <w:rPr>
          <w:lang w:val="en-US"/>
        </w:rPr>
        <w:t xml:space="preserve">can no longer be discussed </w:t>
      </w:r>
      <w:r w:rsidR="00004C50" w:rsidRPr="00004C50">
        <w:rPr>
          <w:lang w:val="en-US"/>
        </w:rPr>
        <w:t xml:space="preserve">as a separate </w:t>
      </w:r>
      <w:r>
        <w:rPr>
          <w:lang w:val="en-US"/>
        </w:rPr>
        <w:t xml:space="preserve">topic </w:t>
      </w:r>
      <w:r w:rsidR="00004C50" w:rsidRPr="00004C50">
        <w:rPr>
          <w:lang w:val="en-US"/>
        </w:rPr>
        <w:t xml:space="preserve">of </w:t>
      </w:r>
      <w:proofErr w:type="gramStart"/>
      <w:r>
        <w:rPr>
          <w:lang w:val="en-US"/>
        </w:rPr>
        <w:t>education</w:t>
      </w:r>
      <w:r w:rsidR="00004C50" w:rsidRPr="00004C50">
        <w:rPr>
          <w:lang w:val="en-US"/>
        </w:rPr>
        <w:t>, but</w:t>
      </w:r>
      <w:proofErr w:type="gramEnd"/>
      <w:r w:rsidR="00004C50" w:rsidRPr="00004C50">
        <w:rPr>
          <w:lang w:val="en-US"/>
        </w:rPr>
        <w:t xml:space="preserve"> </w:t>
      </w:r>
      <w:r>
        <w:rPr>
          <w:lang w:val="en-US"/>
        </w:rPr>
        <w:t xml:space="preserve">should </w:t>
      </w:r>
      <w:r w:rsidR="00004C50" w:rsidRPr="00004C50">
        <w:rPr>
          <w:lang w:val="en-US"/>
        </w:rPr>
        <w:t xml:space="preserve">rather </w:t>
      </w:r>
      <w:r>
        <w:rPr>
          <w:lang w:val="en-US"/>
        </w:rPr>
        <w:t xml:space="preserve">be </w:t>
      </w:r>
      <w:r w:rsidR="00022547">
        <w:rPr>
          <w:lang w:val="en-US"/>
        </w:rPr>
        <w:t xml:space="preserve">discussed relating to a </w:t>
      </w:r>
      <w:r w:rsidR="00004C50" w:rsidRPr="00E70E1D">
        <w:rPr>
          <w:i/>
          <w:lang w:val="en-US"/>
        </w:rPr>
        <w:t>digitally shaped culture</w:t>
      </w:r>
      <w:r w:rsidR="00123C67">
        <w:rPr>
          <w:lang w:val="en-US"/>
        </w:rPr>
        <w:t xml:space="preserve">. </w:t>
      </w:r>
      <w:r w:rsidR="00885AFE">
        <w:rPr>
          <w:lang w:val="en-US"/>
        </w:rPr>
        <w:t>Th</w:t>
      </w:r>
      <w:r w:rsidR="00E80DEA">
        <w:rPr>
          <w:lang w:val="en-US"/>
        </w:rPr>
        <w:t>us</w:t>
      </w:r>
      <w:r w:rsidR="00885AFE">
        <w:rPr>
          <w:lang w:val="en-US"/>
        </w:rPr>
        <w:t>, e</w:t>
      </w:r>
      <w:r w:rsidR="00123C67">
        <w:rPr>
          <w:lang w:val="en-US"/>
        </w:rPr>
        <w:t xml:space="preserve">ducation </w:t>
      </w:r>
      <w:r w:rsidR="00885AFE">
        <w:rPr>
          <w:lang w:val="en-US"/>
        </w:rPr>
        <w:t xml:space="preserve">can be </w:t>
      </w:r>
      <w:r w:rsidR="00022547">
        <w:rPr>
          <w:lang w:val="en-US"/>
        </w:rPr>
        <w:t xml:space="preserve">based on </w:t>
      </w:r>
      <w:r>
        <w:rPr>
          <w:lang w:val="en-US"/>
        </w:rPr>
        <w:t>four dimensions</w:t>
      </w:r>
      <w:r w:rsidR="00123C67">
        <w:rPr>
          <w:lang w:val="en-US"/>
        </w:rPr>
        <w:t>:</w:t>
      </w:r>
      <w:r>
        <w:rPr>
          <w:lang w:val="en-US"/>
        </w:rPr>
        <w:t xml:space="preserve"> </w:t>
      </w:r>
      <w:r w:rsidR="00004C50" w:rsidRPr="00004C50">
        <w:rPr>
          <w:lang w:val="en-US"/>
        </w:rPr>
        <w:t xml:space="preserve">a) </w:t>
      </w:r>
      <w:r>
        <w:rPr>
          <w:lang w:val="en-US"/>
        </w:rPr>
        <w:t>a</w:t>
      </w:r>
      <w:r w:rsidR="00004C50" w:rsidRPr="00004C50">
        <w:rPr>
          <w:lang w:val="en-US"/>
        </w:rPr>
        <w:t>ccess to the knowledge of</w:t>
      </w:r>
      <w:r>
        <w:rPr>
          <w:lang w:val="en-US"/>
        </w:rPr>
        <w:t xml:space="preserve"> </w:t>
      </w:r>
      <w:r w:rsidR="00004C50" w:rsidRPr="00004C50">
        <w:rPr>
          <w:lang w:val="en-US"/>
        </w:rPr>
        <w:t>culture</w:t>
      </w:r>
      <w:r w:rsidR="00F95626">
        <w:rPr>
          <w:lang w:val="en-US"/>
        </w:rPr>
        <w:t xml:space="preserve"> as conveyed by </w:t>
      </w:r>
      <w:r w:rsidR="00123C67">
        <w:rPr>
          <w:lang w:val="en-US"/>
        </w:rPr>
        <w:t xml:space="preserve">digital </w:t>
      </w:r>
      <w:r w:rsidR="00F95626">
        <w:rPr>
          <w:lang w:val="en-US"/>
        </w:rPr>
        <w:t>media</w:t>
      </w:r>
      <w:r w:rsidR="00004C50" w:rsidRPr="00004C50">
        <w:rPr>
          <w:lang w:val="en-US"/>
        </w:rPr>
        <w:t>, b) participation in social discourse</w:t>
      </w:r>
      <w:r w:rsidR="00F95626">
        <w:rPr>
          <w:lang w:val="en-US"/>
        </w:rPr>
        <w:t xml:space="preserve"> by using </w:t>
      </w:r>
      <w:r w:rsidR="00123C67">
        <w:rPr>
          <w:lang w:val="en-US"/>
        </w:rPr>
        <w:t xml:space="preserve">digital </w:t>
      </w:r>
      <w:r w:rsidR="00F95626">
        <w:rPr>
          <w:lang w:val="en-US"/>
        </w:rPr>
        <w:t>media</w:t>
      </w:r>
      <w:r w:rsidR="00004C50" w:rsidRPr="00004C50">
        <w:rPr>
          <w:lang w:val="en-US"/>
        </w:rPr>
        <w:t>, c) develop</w:t>
      </w:r>
      <w:r w:rsidR="00F95626">
        <w:rPr>
          <w:lang w:val="en-US"/>
        </w:rPr>
        <w:t xml:space="preserve">ing </w:t>
      </w:r>
      <w:r w:rsidR="00004C50" w:rsidRPr="00004C50">
        <w:rPr>
          <w:lang w:val="en-US"/>
        </w:rPr>
        <w:t xml:space="preserve">personality </w:t>
      </w:r>
      <w:r w:rsidR="00F95626">
        <w:rPr>
          <w:lang w:val="en-US"/>
        </w:rPr>
        <w:t xml:space="preserve">by appropriate use of </w:t>
      </w:r>
      <w:r w:rsidR="00123C67">
        <w:rPr>
          <w:lang w:val="en-US"/>
        </w:rPr>
        <w:t xml:space="preserve">digital </w:t>
      </w:r>
      <w:r w:rsidR="00F95626">
        <w:rPr>
          <w:lang w:val="en-US"/>
        </w:rPr>
        <w:t xml:space="preserve">media, </w:t>
      </w:r>
      <w:r w:rsidR="00004C50" w:rsidRPr="00004C50">
        <w:rPr>
          <w:lang w:val="en-US"/>
        </w:rPr>
        <w:t xml:space="preserve">d) </w:t>
      </w:r>
      <w:r w:rsidR="00123C67">
        <w:rPr>
          <w:lang w:val="en-US"/>
        </w:rPr>
        <w:t xml:space="preserve">competent </w:t>
      </w:r>
      <w:r w:rsidR="00F95626">
        <w:rPr>
          <w:lang w:val="en-US"/>
        </w:rPr>
        <w:t xml:space="preserve">use </w:t>
      </w:r>
      <w:r w:rsidR="00004C50" w:rsidRPr="00004C50">
        <w:rPr>
          <w:lang w:val="en-US"/>
        </w:rPr>
        <w:t xml:space="preserve">of </w:t>
      </w:r>
      <w:r w:rsidR="00123C67">
        <w:rPr>
          <w:lang w:val="en-US"/>
        </w:rPr>
        <w:t xml:space="preserve">digital </w:t>
      </w:r>
      <w:r w:rsidR="00004C50" w:rsidRPr="00004C50">
        <w:rPr>
          <w:lang w:val="en-US"/>
        </w:rPr>
        <w:t xml:space="preserve">technology </w:t>
      </w:r>
      <w:r w:rsidR="00123C67">
        <w:rPr>
          <w:lang w:val="en-US"/>
        </w:rPr>
        <w:t xml:space="preserve">in everyday </w:t>
      </w:r>
      <w:r w:rsidR="00004C50" w:rsidRPr="00004C50">
        <w:rPr>
          <w:lang w:val="en-US"/>
        </w:rPr>
        <w:t xml:space="preserve">life and work. </w:t>
      </w:r>
    </w:p>
    <w:p w14:paraId="489C440A" w14:textId="59F4B550" w:rsidR="00004C50" w:rsidRPr="00004C50" w:rsidRDefault="00004C50" w:rsidP="00004C50">
      <w:pPr>
        <w:rPr>
          <w:lang w:val="en-US"/>
        </w:rPr>
      </w:pPr>
      <w:r w:rsidRPr="00004C50">
        <w:rPr>
          <w:lang w:val="en-US"/>
        </w:rPr>
        <w:t xml:space="preserve">In December 2016, the </w:t>
      </w:r>
      <w:r w:rsidR="00E80DEA">
        <w:rPr>
          <w:lang w:val="en-US"/>
        </w:rPr>
        <w:t xml:space="preserve">ministers of </w:t>
      </w:r>
      <w:r w:rsidRPr="00004C50">
        <w:rPr>
          <w:lang w:val="en-US"/>
        </w:rPr>
        <w:t xml:space="preserve">education of the federal states </w:t>
      </w:r>
      <w:r w:rsidR="00063579">
        <w:rPr>
          <w:lang w:val="en-US"/>
        </w:rPr>
        <w:t xml:space="preserve">of </w:t>
      </w:r>
      <w:r w:rsidRPr="00004C50">
        <w:rPr>
          <w:lang w:val="en-US"/>
        </w:rPr>
        <w:t xml:space="preserve">Germany </w:t>
      </w:r>
      <w:r w:rsidR="00063579">
        <w:rPr>
          <w:lang w:val="en-US"/>
        </w:rPr>
        <w:t xml:space="preserve">jointly </w:t>
      </w:r>
      <w:r w:rsidRPr="00004C50">
        <w:rPr>
          <w:lang w:val="en-US"/>
        </w:rPr>
        <w:t>published a strategy paper on "Education in a Digital World"</w:t>
      </w:r>
      <w:r>
        <w:rPr>
          <w:rStyle w:val="Funotenzeichen"/>
        </w:rPr>
        <w:footnoteReference w:id="6"/>
      </w:r>
      <w:r w:rsidRPr="00004C50">
        <w:rPr>
          <w:lang w:val="en-US"/>
        </w:rPr>
        <w:t xml:space="preserve">, which </w:t>
      </w:r>
      <w:r w:rsidR="00105106" w:rsidRPr="00004C50">
        <w:rPr>
          <w:lang w:val="en-US"/>
        </w:rPr>
        <w:t>emphasize</w:t>
      </w:r>
      <w:r w:rsidR="00E80DEA">
        <w:rPr>
          <w:lang w:val="en-US"/>
        </w:rPr>
        <w:t>d</w:t>
      </w:r>
      <w:r w:rsidRPr="00004C50">
        <w:rPr>
          <w:lang w:val="en-US"/>
        </w:rPr>
        <w:t xml:space="preserve"> these considerations and initiated </w:t>
      </w:r>
      <w:r w:rsidR="00063579">
        <w:rPr>
          <w:lang w:val="en-US"/>
        </w:rPr>
        <w:t xml:space="preserve">a process of </w:t>
      </w:r>
      <w:r w:rsidRPr="00004C50">
        <w:rPr>
          <w:lang w:val="en-US"/>
        </w:rPr>
        <w:t>revisi</w:t>
      </w:r>
      <w:r w:rsidR="00063579">
        <w:rPr>
          <w:lang w:val="en-US"/>
        </w:rPr>
        <w:t>ng</w:t>
      </w:r>
      <w:r w:rsidRPr="00004C50">
        <w:rPr>
          <w:lang w:val="en-US"/>
        </w:rPr>
        <w:t xml:space="preserve"> educational standards in schools: </w:t>
      </w:r>
    </w:p>
    <w:p w14:paraId="2DEAFF3D" w14:textId="0ABFC78E" w:rsidR="00004C50" w:rsidRPr="00004C50" w:rsidRDefault="00004C50" w:rsidP="00004C50">
      <w:pPr>
        <w:ind w:left="708"/>
        <w:rPr>
          <w:lang w:val="en-US"/>
        </w:rPr>
      </w:pPr>
      <w:r w:rsidRPr="00004C50">
        <w:rPr>
          <w:lang w:val="en-US"/>
        </w:rPr>
        <w:t>"If the educational mandate of schools changes in the 'digital world</w:t>
      </w:r>
      <w:r w:rsidR="005503D2">
        <w:rPr>
          <w:lang w:val="en-US"/>
        </w:rPr>
        <w:t>,'</w:t>
      </w:r>
      <w:r w:rsidRPr="00004C50">
        <w:rPr>
          <w:lang w:val="en-US"/>
        </w:rPr>
        <w:t xml:space="preserve"> then media education will no longer be a cross-sectional task for schools, but an integral part of all subjects. </w:t>
      </w:r>
    </w:p>
    <w:p w14:paraId="04A623E9" w14:textId="3A08BDCE" w:rsidR="00220F3F" w:rsidRDefault="00220F3F" w:rsidP="00004C50">
      <w:pPr>
        <w:rPr>
          <w:lang w:val="en-US"/>
        </w:rPr>
      </w:pPr>
      <w:r w:rsidRPr="00004C50">
        <w:rPr>
          <w:i/>
          <w:lang w:val="en-US"/>
        </w:rPr>
        <w:t>Education in the digital world</w:t>
      </w:r>
      <w:r w:rsidRPr="00004C50">
        <w:rPr>
          <w:lang w:val="en-US"/>
        </w:rPr>
        <w:t xml:space="preserve"> or </w:t>
      </w:r>
      <w:r w:rsidRPr="00004C50">
        <w:rPr>
          <w:i/>
          <w:lang w:val="en-US"/>
        </w:rPr>
        <w:t xml:space="preserve">education in a </w:t>
      </w:r>
      <w:proofErr w:type="gramStart"/>
      <w:r w:rsidRPr="00004C50">
        <w:rPr>
          <w:i/>
          <w:lang w:val="en-US"/>
        </w:rPr>
        <w:t>digitally-</w:t>
      </w:r>
      <w:r>
        <w:rPr>
          <w:i/>
          <w:lang w:val="en-US"/>
        </w:rPr>
        <w:t>shaped</w:t>
      </w:r>
      <w:proofErr w:type="gramEnd"/>
      <w:r>
        <w:rPr>
          <w:i/>
          <w:lang w:val="en-US"/>
        </w:rPr>
        <w:t xml:space="preserve"> </w:t>
      </w:r>
      <w:r w:rsidRPr="00004C50">
        <w:rPr>
          <w:i/>
          <w:lang w:val="en-US"/>
        </w:rPr>
        <w:t>culture</w:t>
      </w:r>
      <w:r w:rsidR="005503D2">
        <w:rPr>
          <w:i/>
          <w:lang w:val="en-US"/>
        </w:rPr>
        <w:t>,</w:t>
      </w:r>
      <w:r w:rsidRPr="00004C50">
        <w:rPr>
          <w:lang w:val="en-US"/>
        </w:rPr>
        <w:t xml:space="preserve"> first </w:t>
      </w:r>
      <w:r w:rsidR="00616971">
        <w:rPr>
          <w:lang w:val="en-US"/>
        </w:rPr>
        <w:t xml:space="preserve">of all </w:t>
      </w:r>
      <w:r w:rsidRPr="00004C50">
        <w:rPr>
          <w:lang w:val="en-US"/>
        </w:rPr>
        <w:t xml:space="preserve">bypasses the linguistic difficulties associated with the </w:t>
      </w:r>
      <w:r>
        <w:rPr>
          <w:lang w:val="en-US"/>
        </w:rPr>
        <w:t xml:space="preserve">wording </w:t>
      </w:r>
      <w:r w:rsidRPr="00004C50">
        <w:rPr>
          <w:lang w:val="en-US"/>
        </w:rPr>
        <w:t xml:space="preserve">of </w:t>
      </w:r>
      <w:r w:rsidRPr="00004C50">
        <w:rPr>
          <w:i/>
          <w:lang w:val="en-US"/>
        </w:rPr>
        <w:t>digital education.</w:t>
      </w:r>
      <w:r>
        <w:rPr>
          <w:i/>
          <w:lang w:val="en-US"/>
        </w:rPr>
        <w:t xml:space="preserve"> </w:t>
      </w:r>
      <w:r w:rsidR="00616971">
        <w:rPr>
          <w:iCs/>
          <w:lang w:val="en-US"/>
        </w:rPr>
        <w:t>Secondly</w:t>
      </w:r>
      <w:r>
        <w:rPr>
          <w:lang w:val="en-US"/>
        </w:rPr>
        <w:t>, it interpret</w:t>
      </w:r>
      <w:r w:rsidR="00616971">
        <w:rPr>
          <w:lang w:val="en-US"/>
        </w:rPr>
        <w:t>s</w:t>
      </w:r>
      <w:r>
        <w:rPr>
          <w:lang w:val="en-US"/>
        </w:rPr>
        <w:t xml:space="preserve"> the underlying </w:t>
      </w:r>
      <w:r w:rsidR="005503D2">
        <w:rPr>
          <w:lang w:val="en-US"/>
        </w:rPr>
        <w:t>competencies</w:t>
      </w:r>
      <w:r>
        <w:rPr>
          <w:lang w:val="en-US"/>
        </w:rPr>
        <w:t xml:space="preserve"> not as somehow separate </w:t>
      </w:r>
      <w:r w:rsidR="005503D2">
        <w:rPr>
          <w:lang w:val="en-US"/>
        </w:rPr>
        <w:t>competencies</w:t>
      </w:r>
      <w:r>
        <w:rPr>
          <w:lang w:val="en-US"/>
        </w:rPr>
        <w:t xml:space="preserve"> but as prerequisites </w:t>
      </w:r>
      <w:r w:rsidR="00616971">
        <w:rPr>
          <w:lang w:val="en-US"/>
        </w:rPr>
        <w:t>to living</w:t>
      </w:r>
      <w:r>
        <w:rPr>
          <w:lang w:val="en-US"/>
        </w:rPr>
        <w:t xml:space="preserve"> in a world shaped by digital technology. </w:t>
      </w:r>
      <w:r w:rsidR="00004C50" w:rsidRPr="00004C50">
        <w:rPr>
          <w:lang w:val="en-US"/>
        </w:rPr>
        <w:t>As digitali</w:t>
      </w:r>
      <w:r w:rsidR="00022547">
        <w:rPr>
          <w:lang w:val="en-US"/>
        </w:rPr>
        <w:t>z</w:t>
      </w:r>
      <w:r w:rsidR="00004C50" w:rsidRPr="00004C50">
        <w:rPr>
          <w:lang w:val="en-US"/>
        </w:rPr>
        <w:t>ation permeates life, learning</w:t>
      </w:r>
      <w:r w:rsidR="00022547">
        <w:rPr>
          <w:lang w:val="en-US"/>
        </w:rPr>
        <w:t>,</w:t>
      </w:r>
      <w:r w:rsidR="00004C50" w:rsidRPr="00004C50">
        <w:rPr>
          <w:lang w:val="en-US"/>
        </w:rPr>
        <w:t xml:space="preserve"> and work, </w:t>
      </w:r>
      <w:r>
        <w:rPr>
          <w:lang w:val="en-US"/>
        </w:rPr>
        <w:t xml:space="preserve">all </w:t>
      </w:r>
      <w:r w:rsidR="00063579">
        <w:rPr>
          <w:lang w:val="en-US"/>
        </w:rPr>
        <w:t xml:space="preserve">our </w:t>
      </w:r>
      <w:r w:rsidR="00004C50" w:rsidRPr="00004C50">
        <w:rPr>
          <w:lang w:val="en-US"/>
        </w:rPr>
        <w:t>experience</w:t>
      </w:r>
      <w:r w:rsidR="00063579">
        <w:rPr>
          <w:lang w:val="en-US"/>
        </w:rPr>
        <w:t>s</w:t>
      </w:r>
      <w:r w:rsidR="00004C50" w:rsidRPr="00004C50">
        <w:rPr>
          <w:lang w:val="en-US"/>
        </w:rPr>
        <w:t xml:space="preserve"> </w:t>
      </w:r>
      <w:r w:rsidR="00063579">
        <w:rPr>
          <w:lang w:val="en-US"/>
        </w:rPr>
        <w:t xml:space="preserve">are </w:t>
      </w:r>
      <w:r>
        <w:rPr>
          <w:lang w:val="en-US"/>
        </w:rPr>
        <w:t xml:space="preserve">essentially </w:t>
      </w:r>
      <w:r w:rsidR="00063579">
        <w:rPr>
          <w:lang w:val="en-US"/>
        </w:rPr>
        <w:t xml:space="preserve">based </w:t>
      </w:r>
      <w:r>
        <w:rPr>
          <w:lang w:val="en-US"/>
        </w:rPr>
        <w:t xml:space="preserve">on and influenced by </w:t>
      </w:r>
      <w:r w:rsidR="00004C50" w:rsidRPr="00004C50">
        <w:rPr>
          <w:lang w:val="en-US"/>
        </w:rPr>
        <w:t>digital media. Our participation in culture</w:t>
      </w:r>
      <w:r w:rsidR="00616971">
        <w:rPr>
          <w:lang w:val="en-US"/>
        </w:rPr>
        <w:t xml:space="preserve"> and</w:t>
      </w:r>
      <w:r w:rsidR="00004C50" w:rsidRPr="00004C50">
        <w:rPr>
          <w:lang w:val="en-US"/>
        </w:rPr>
        <w:t xml:space="preserve"> our communication with others </w:t>
      </w:r>
      <w:r w:rsidR="00616971">
        <w:rPr>
          <w:lang w:val="en-US"/>
        </w:rPr>
        <w:t>are</w:t>
      </w:r>
      <w:r w:rsidR="00004C50" w:rsidRPr="00004C50">
        <w:rPr>
          <w:lang w:val="en-US"/>
        </w:rPr>
        <w:t xml:space="preserve"> based on media</w:t>
      </w:r>
      <w:r w:rsidR="005503D2">
        <w:rPr>
          <w:lang w:val="en-US"/>
        </w:rPr>
        <w:t>. Our</w:t>
      </w:r>
      <w:r w:rsidR="00004C50" w:rsidRPr="00004C50">
        <w:rPr>
          <w:lang w:val="en-US"/>
        </w:rPr>
        <w:t xml:space="preserve"> view of ourselves also</w:t>
      </w:r>
      <w:r>
        <w:rPr>
          <w:lang w:val="en-US"/>
        </w:rPr>
        <w:t xml:space="preserve"> rel</w:t>
      </w:r>
      <w:r w:rsidR="00616971">
        <w:rPr>
          <w:lang w:val="en-US"/>
        </w:rPr>
        <w:t>ies</w:t>
      </w:r>
      <w:r>
        <w:rPr>
          <w:lang w:val="en-US"/>
        </w:rPr>
        <w:t xml:space="preserve"> on </w:t>
      </w:r>
      <w:r w:rsidR="00004C50" w:rsidRPr="00004C50">
        <w:rPr>
          <w:lang w:val="en-US"/>
        </w:rPr>
        <w:t xml:space="preserve">artifacts </w:t>
      </w:r>
      <w:r>
        <w:rPr>
          <w:lang w:val="en-US"/>
        </w:rPr>
        <w:t>(e.g.</w:t>
      </w:r>
      <w:r w:rsidR="005503D2">
        <w:rPr>
          <w:lang w:val="en-US"/>
        </w:rPr>
        <w:t>,</w:t>
      </w:r>
      <w:r>
        <w:rPr>
          <w:lang w:val="en-US"/>
        </w:rPr>
        <w:t xml:space="preserve"> </w:t>
      </w:r>
      <w:r w:rsidR="00616971">
        <w:rPr>
          <w:lang w:val="en-US"/>
        </w:rPr>
        <w:t>o</w:t>
      </w:r>
      <w:r>
        <w:rPr>
          <w:lang w:val="en-US"/>
        </w:rPr>
        <w:t xml:space="preserve">n social platforms) </w:t>
      </w:r>
      <w:r w:rsidR="00004C50" w:rsidRPr="00004C50">
        <w:rPr>
          <w:lang w:val="en-US"/>
        </w:rPr>
        <w:t xml:space="preserve">that we create </w:t>
      </w:r>
      <w:r w:rsidR="00063579">
        <w:rPr>
          <w:lang w:val="en-US"/>
        </w:rPr>
        <w:t xml:space="preserve">while operating with </w:t>
      </w:r>
      <w:r w:rsidR="00004C50" w:rsidRPr="00004C50">
        <w:rPr>
          <w:lang w:val="en-US"/>
        </w:rPr>
        <w:t xml:space="preserve">digital tools. </w:t>
      </w:r>
    </w:p>
    <w:p w14:paraId="77D0AB4A" w14:textId="012806EA" w:rsidR="007F60BA" w:rsidRDefault="00220F3F" w:rsidP="00004C50">
      <w:pPr>
        <w:rPr>
          <w:lang w:val="en-US"/>
        </w:rPr>
      </w:pPr>
      <w:r w:rsidRPr="00004C50">
        <w:rPr>
          <w:lang w:val="en-US"/>
        </w:rPr>
        <w:t xml:space="preserve">This </w:t>
      </w:r>
      <w:r>
        <w:rPr>
          <w:lang w:val="en-US"/>
        </w:rPr>
        <w:t xml:space="preserve">view is in line with an </w:t>
      </w:r>
      <w:r w:rsidRPr="00004C50">
        <w:rPr>
          <w:lang w:val="en-US"/>
        </w:rPr>
        <w:t>understand</w:t>
      </w:r>
      <w:r>
        <w:rPr>
          <w:lang w:val="en-US"/>
        </w:rPr>
        <w:t>ing of</w:t>
      </w:r>
      <w:r w:rsidRPr="00004C50">
        <w:rPr>
          <w:lang w:val="en-US"/>
        </w:rPr>
        <w:t xml:space="preserve"> education as a reflected relation of </w:t>
      </w:r>
      <w:r>
        <w:rPr>
          <w:lang w:val="en-US"/>
        </w:rPr>
        <w:t xml:space="preserve">a person </w:t>
      </w:r>
      <w:r w:rsidRPr="00004C50">
        <w:rPr>
          <w:lang w:val="en-US"/>
        </w:rPr>
        <w:t>to things, to others</w:t>
      </w:r>
      <w:r w:rsidR="00022547">
        <w:rPr>
          <w:lang w:val="en-US"/>
        </w:rPr>
        <w:t>,</w:t>
      </w:r>
      <w:r w:rsidRPr="00004C50">
        <w:rPr>
          <w:lang w:val="en-US"/>
        </w:rPr>
        <w:t xml:space="preserve"> and </w:t>
      </w:r>
      <w:r w:rsidR="00616971">
        <w:rPr>
          <w:lang w:val="en-US"/>
        </w:rPr>
        <w:t>themselves</w:t>
      </w:r>
      <w:r w:rsidRPr="00004C50">
        <w:rPr>
          <w:lang w:val="en-US"/>
        </w:rPr>
        <w:t xml:space="preserve">: </w:t>
      </w:r>
      <w:r>
        <w:rPr>
          <w:lang w:val="en-US"/>
        </w:rPr>
        <w:t xml:space="preserve">education means </w:t>
      </w:r>
      <w:r w:rsidRPr="00004C50">
        <w:rPr>
          <w:lang w:val="en-US"/>
        </w:rPr>
        <w:t>setting oneself in relation to the world</w:t>
      </w:r>
      <w:r>
        <w:fldChar w:fldCharType="begin"/>
      </w:r>
      <w:r w:rsidR="007226EA">
        <w:rPr>
          <w:lang w:val="en-US"/>
        </w:rPr>
        <w:instrText xml:space="preserve"> ADDIN ZOTERO_ITEM CSL_CITATION {"citationID":"h2fsu3v3","properties":{"formattedCitation":"(etwa bei Marotzki, 1990; Meder, 2007)","plainCitation":"(etwa bei Marotzki, 1990; Meder, 2007)","dontUpdate":true,"noteIndex":0},"citationItems":[{"id":3481,"uris":["http://zotero.org/users/8058/items/U6RV7FT2"],"uri":["http://zotero.org/users/8058/items/U6RV7FT2"],"itemData":{"id":3481,"type":"book","event-place":"Weinheim","ISBN":"978-3-89271-221-3","publisher":"Deutscher Studien Verlag","publisher-place":"Weinheim","source":"Open WorldCat","title":"Entwurf einer strukturalen Bildungstheorie: biographietheoretische Auslegung von Bildungsprozessen in hochkomplexen Gesellschaften","title-short":"Entwurf einer strukturalen Bildungstheorie","author":[{"family":"Marotzki","given":"Winfried"}],"issued":{"date-parts":[["1990"]]}},"label":"page","prefix":"etwa bei "},{"id":3275,"uris":["http://zotero.org/users/8058/items/D9GFVPQQ"],"uri":["http://zotero.org/users/8058/items/D9GFVPQQ"],"itemData":{"id":3275,"type":"chapter","container-title":"Jahrbuch Medienpädagogik 6","event-place":"Wiesbaden","page":"55-73","publisher":"VS Verlag","publisher-place":"Wiesbaden","title":"Theorie der Medienbildung. Selbstverständnis und Standortbestimmung der Medienpädagogik","author":[{"family":"Meder","given":"Norbert"}],"editor":[{"family":"Sesink","given":"Werner"},{"family":"Kerres","given":"M"},{"family":"Moser","given":"H"}],"issued":{"date-parts":[["2007"]]}},"label":"page"}],"schema":"https://github.com/citation-style-language/schema/raw/master/csl-citation.json"} </w:instrText>
      </w:r>
      <w:r>
        <w:fldChar w:fldCharType="separate"/>
      </w:r>
      <w:r w:rsidRPr="00004C50">
        <w:rPr>
          <w:rFonts w:ascii="Calibri" w:hAnsi="Calibri"/>
          <w:lang w:val="en-US"/>
        </w:rPr>
        <w:t xml:space="preserve"> (e.g.</w:t>
      </w:r>
      <w:r w:rsidR="005503D2">
        <w:rPr>
          <w:rFonts w:ascii="Calibri" w:hAnsi="Calibri"/>
          <w:lang w:val="en-US"/>
        </w:rPr>
        <w:t>,</w:t>
      </w:r>
      <w:r w:rsidRPr="00004C50">
        <w:rPr>
          <w:rFonts w:ascii="Calibri" w:hAnsi="Calibri"/>
          <w:lang w:val="en-US"/>
        </w:rPr>
        <w:t xml:space="preserve"> </w:t>
      </w:r>
      <w:proofErr w:type="spellStart"/>
      <w:r w:rsidRPr="00004C50">
        <w:rPr>
          <w:rFonts w:ascii="Calibri" w:hAnsi="Calibri"/>
          <w:lang w:val="en-US"/>
        </w:rPr>
        <w:t>Marotzki</w:t>
      </w:r>
      <w:proofErr w:type="spellEnd"/>
      <w:r w:rsidRPr="00004C50">
        <w:rPr>
          <w:rFonts w:ascii="Calibri" w:hAnsi="Calibri"/>
          <w:lang w:val="en-US"/>
        </w:rPr>
        <w:t>, 1990; Meder, 2007)</w:t>
      </w:r>
      <w:r>
        <w:fldChar w:fldCharType="end"/>
      </w:r>
      <w:r w:rsidRPr="00004C50">
        <w:rPr>
          <w:lang w:val="en-US"/>
        </w:rPr>
        <w:t xml:space="preserve">. </w:t>
      </w:r>
      <w:r w:rsidR="00004C50" w:rsidRPr="00004C50">
        <w:rPr>
          <w:lang w:val="en-US"/>
        </w:rPr>
        <w:t xml:space="preserve">Following a structural theory of education, </w:t>
      </w:r>
      <w:r>
        <w:rPr>
          <w:lang w:val="en-US"/>
        </w:rPr>
        <w:t xml:space="preserve">Bildung </w:t>
      </w:r>
      <w:r w:rsidR="00004C50" w:rsidRPr="00004C50">
        <w:rPr>
          <w:lang w:val="en-US"/>
        </w:rPr>
        <w:t xml:space="preserve">can </w:t>
      </w:r>
      <w:r w:rsidR="00063579">
        <w:rPr>
          <w:lang w:val="en-US"/>
        </w:rPr>
        <w:t xml:space="preserve">be related to </w:t>
      </w:r>
      <w:r w:rsidR="00C76D82">
        <w:rPr>
          <w:lang w:val="en-US"/>
        </w:rPr>
        <w:t xml:space="preserve">the experience </w:t>
      </w:r>
      <w:r w:rsidR="00004C50" w:rsidRPr="00004C50">
        <w:rPr>
          <w:lang w:val="en-US"/>
        </w:rPr>
        <w:t xml:space="preserve">of </w:t>
      </w:r>
      <w:r w:rsidR="00033B84">
        <w:rPr>
          <w:lang w:val="en-US"/>
        </w:rPr>
        <w:t>uncertain</w:t>
      </w:r>
      <w:r w:rsidR="00022547">
        <w:rPr>
          <w:lang w:val="en-US"/>
        </w:rPr>
        <w:t>t</w:t>
      </w:r>
      <w:r w:rsidR="00033B84">
        <w:rPr>
          <w:lang w:val="en-US"/>
        </w:rPr>
        <w:t xml:space="preserve">y and </w:t>
      </w:r>
      <w:r w:rsidR="00004C50" w:rsidRPr="00004C50">
        <w:rPr>
          <w:lang w:val="en-US"/>
        </w:rPr>
        <w:t>indeterminacy</w:t>
      </w:r>
      <w:r w:rsidR="00033B84">
        <w:rPr>
          <w:lang w:val="en-US"/>
        </w:rPr>
        <w:t xml:space="preserve"> in our society</w:t>
      </w:r>
      <w:r w:rsidR="00004C50">
        <w:fldChar w:fldCharType="begin"/>
      </w:r>
      <w:r w:rsidR="007226EA">
        <w:rPr>
          <w:lang w:val="en-US"/>
        </w:rPr>
        <w:instrText xml:space="preserve"> ADDIN ZOTERO_ITEM CSL_CITATION {"citationID":"pikDvpBu","properties":{"formattedCitation":"(J\\uc0\\u246{}rissen &amp; Marotzki, 2009, S. 102)","plainCitation":"(Jörissen &amp; Marotzki, 2009, S. 102)","dontUpdate":true,"noteIndex":0},"citationItems":[{"id":186,"uris":["http://zotero.org/users/8058/items/HJ7SCABT"],"uri":["http://zotero.org/users/8058/items/HJ7SCABT"],"itemData":{"id":186,"type":"book","event-place":"Stuttgart","ISBN":"978-3-8252-3189-7","number-of-pages":"260","publisher":"UTB","publisher-place":"Stuttgart","source":"Google Books","title":"Medienbildung- eine Einführung","author":[{"family":"Jörissen","given":"Benjamin"},{"family":"Marotzki","given":"Winfried"}],"issued":{"date-parts":[["2009",1,21]]}},"locator":"102","label":"page"}],"schema":"https://github.com/citation-style-language/schema/raw/master/csl-citation.json"} </w:instrText>
      </w:r>
      <w:r w:rsidR="00004C50">
        <w:fldChar w:fldCharType="separate"/>
      </w:r>
      <w:r w:rsidR="00004C50" w:rsidRPr="00004C50">
        <w:rPr>
          <w:rFonts w:ascii="Calibri" w:hAnsi="Calibri" w:cs="Times New Roman"/>
          <w:szCs w:val="24"/>
          <w:lang w:val="en-US"/>
        </w:rPr>
        <w:t xml:space="preserve"> (</w:t>
      </w:r>
      <w:proofErr w:type="spellStart"/>
      <w:r w:rsidR="00004C50" w:rsidRPr="00004C50">
        <w:rPr>
          <w:rFonts w:ascii="Calibri" w:hAnsi="Calibri" w:cs="Times New Roman"/>
          <w:szCs w:val="24"/>
          <w:lang w:val="en-US"/>
        </w:rPr>
        <w:t>Jörissen</w:t>
      </w:r>
      <w:proofErr w:type="spellEnd"/>
      <w:r w:rsidR="00004C50" w:rsidRPr="00004C50">
        <w:rPr>
          <w:rFonts w:ascii="Calibri" w:hAnsi="Calibri" w:cs="Times New Roman"/>
          <w:szCs w:val="24"/>
          <w:lang w:val="en-US"/>
        </w:rPr>
        <w:t xml:space="preserve"> &amp; </w:t>
      </w:r>
      <w:proofErr w:type="spellStart"/>
      <w:r w:rsidR="00004C50" w:rsidRPr="00004C50">
        <w:rPr>
          <w:rFonts w:ascii="Calibri" w:hAnsi="Calibri" w:cs="Times New Roman"/>
          <w:szCs w:val="24"/>
          <w:lang w:val="en-US"/>
        </w:rPr>
        <w:t>Marotzki</w:t>
      </w:r>
      <w:proofErr w:type="spellEnd"/>
      <w:r w:rsidR="00004C50" w:rsidRPr="00004C50">
        <w:rPr>
          <w:rFonts w:ascii="Calibri" w:hAnsi="Calibri" w:cs="Times New Roman"/>
          <w:szCs w:val="24"/>
          <w:lang w:val="en-US"/>
        </w:rPr>
        <w:t>, 2009, p. 102)</w:t>
      </w:r>
      <w:r w:rsidR="00004C50">
        <w:fldChar w:fldCharType="end"/>
      </w:r>
      <w:r w:rsidR="00033B84">
        <w:rPr>
          <w:lang w:val="en-US"/>
        </w:rPr>
        <w:t xml:space="preserve">. Bildung relies on experiences that </w:t>
      </w:r>
      <w:r w:rsidR="00C76D82">
        <w:rPr>
          <w:lang w:val="en-US"/>
        </w:rPr>
        <w:t xml:space="preserve">change </w:t>
      </w:r>
      <w:r w:rsidR="00033B84">
        <w:rPr>
          <w:lang w:val="en-US"/>
        </w:rPr>
        <w:t xml:space="preserve">a </w:t>
      </w:r>
      <w:r w:rsidR="00C76D82">
        <w:rPr>
          <w:lang w:val="en-US"/>
        </w:rPr>
        <w:t xml:space="preserve">person and </w:t>
      </w:r>
      <w:r w:rsidR="00033B84">
        <w:rPr>
          <w:lang w:val="en-US"/>
        </w:rPr>
        <w:t xml:space="preserve">the person’s view </w:t>
      </w:r>
      <w:r w:rsidR="00616971">
        <w:rPr>
          <w:lang w:val="en-US"/>
        </w:rPr>
        <w:t>of</w:t>
      </w:r>
      <w:r w:rsidR="00033B84">
        <w:rPr>
          <w:lang w:val="en-US"/>
        </w:rPr>
        <w:t xml:space="preserve"> the world and </w:t>
      </w:r>
      <w:r w:rsidR="00616971">
        <w:rPr>
          <w:lang w:val="en-US"/>
        </w:rPr>
        <w:t>themselves</w:t>
      </w:r>
      <w:r w:rsidR="00004C50" w:rsidRPr="00004C50">
        <w:rPr>
          <w:lang w:val="en-US"/>
        </w:rPr>
        <w:t xml:space="preserve">: "Educational processes are </w:t>
      </w:r>
      <w:r w:rsidR="00C76D82">
        <w:rPr>
          <w:lang w:val="en-US"/>
        </w:rPr>
        <w:t xml:space="preserve">to </w:t>
      </w:r>
      <w:r w:rsidR="005503D2">
        <w:rPr>
          <w:lang w:val="en-US"/>
        </w:rPr>
        <w:t>be understood</w:t>
      </w:r>
      <w:r w:rsidR="00C76D82">
        <w:rPr>
          <w:lang w:val="en-US"/>
        </w:rPr>
        <w:t xml:space="preserve"> </w:t>
      </w:r>
      <w:r w:rsidR="00004C50" w:rsidRPr="00004C50">
        <w:rPr>
          <w:lang w:val="en-US"/>
        </w:rPr>
        <w:t xml:space="preserve">as higher-level learning processes </w:t>
      </w:r>
      <w:r w:rsidR="00C76D82">
        <w:rPr>
          <w:lang w:val="en-US"/>
        </w:rPr>
        <w:t xml:space="preserve">where </w:t>
      </w:r>
      <w:r w:rsidR="00004C50" w:rsidRPr="00004C50">
        <w:rPr>
          <w:lang w:val="en-US"/>
        </w:rPr>
        <w:t xml:space="preserve">not only new knowledge is acquired, but also the relationship of the subject </w:t>
      </w:r>
      <w:r w:rsidR="00C76D82">
        <w:rPr>
          <w:lang w:val="en-US"/>
        </w:rPr>
        <w:t xml:space="preserve">to </w:t>
      </w:r>
      <w:r w:rsidR="00033B84">
        <w:rPr>
          <w:lang w:val="en-US"/>
        </w:rPr>
        <w:t>him- or her</w:t>
      </w:r>
      <w:r w:rsidR="00C76D82">
        <w:rPr>
          <w:lang w:val="en-US"/>
        </w:rPr>
        <w:t xml:space="preserve">self and the </w:t>
      </w:r>
      <w:r w:rsidR="00C76D82" w:rsidRPr="00004C50">
        <w:rPr>
          <w:lang w:val="en-US"/>
        </w:rPr>
        <w:t xml:space="preserve">world </w:t>
      </w:r>
      <w:r w:rsidR="00004C50" w:rsidRPr="00004C50">
        <w:rPr>
          <w:lang w:val="en-US"/>
        </w:rPr>
        <w:t>undergoes a fundamental transformation.</w:t>
      </w:r>
      <w:r w:rsidR="00C76D82">
        <w:rPr>
          <w:lang w:val="en-US"/>
        </w:rPr>
        <w:t>”</w:t>
      </w:r>
      <w:r w:rsidR="00004C50" w:rsidRPr="00004C50">
        <w:rPr>
          <w:lang w:val="en-US"/>
        </w:rPr>
        <w:t xml:space="preserve"> (Koller, 2016, 149). Such an understanding of education </w:t>
      </w:r>
      <w:r w:rsidR="00033B84">
        <w:rPr>
          <w:lang w:val="en-US"/>
        </w:rPr>
        <w:t>as transformation</w:t>
      </w:r>
      <w:r w:rsidR="00616971">
        <w:rPr>
          <w:lang w:val="en-US"/>
        </w:rPr>
        <w:t xml:space="preserve"> </w:t>
      </w:r>
      <w:r w:rsidR="00004C50" w:rsidRPr="00004C50">
        <w:rPr>
          <w:lang w:val="en-US"/>
        </w:rPr>
        <w:t xml:space="preserve">"is less about </w:t>
      </w:r>
      <w:r w:rsidR="00004C50" w:rsidRPr="00022547">
        <w:rPr>
          <w:lang w:val="en-US"/>
        </w:rPr>
        <w:t xml:space="preserve">contents </w:t>
      </w:r>
      <w:r w:rsidR="00022547" w:rsidRPr="00022547">
        <w:rPr>
          <w:lang w:val="en-US"/>
        </w:rPr>
        <w:t xml:space="preserve">and subjects </w:t>
      </w:r>
      <w:r w:rsidR="00004C50" w:rsidRPr="00022547">
        <w:rPr>
          <w:lang w:val="en-US"/>
        </w:rPr>
        <w:t>of</w:t>
      </w:r>
      <w:r w:rsidR="00004C50" w:rsidRPr="00004C50">
        <w:rPr>
          <w:rFonts w:ascii="GaramondBE-Italic" w:hAnsi="GaramondBE-Italic" w:cs="GaramondBE-Italic"/>
          <w:i/>
          <w:iCs/>
          <w:lang w:val="en-US"/>
        </w:rPr>
        <w:t xml:space="preserve"> </w:t>
      </w:r>
      <w:r w:rsidR="00022547">
        <w:rPr>
          <w:lang w:val="en-US"/>
        </w:rPr>
        <w:t xml:space="preserve">education </w:t>
      </w:r>
      <w:r w:rsidR="00C76D82">
        <w:rPr>
          <w:lang w:val="en-US"/>
        </w:rPr>
        <w:t xml:space="preserve">but more </w:t>
      </w:r>
      <w:r w:rsidR="00004C50" w:rsidRPr="00004C50">
        <w:rPr>
          <w:lang w:val="en-US"/>
        </w:rPr>
        <w:t xml:space="preserve">about structural </w:t>
      </w:r>
      <w:r w:rsidR="00022547">
        <w:rPr>
          <w:lang w:val="en-US"/>
        </w:rPr>
        <w:t xml:space="preserve">features </w:t>
      </w:r>
      <w:r w:rsidR="00C76D82">
        <w:rPr>
          <w:lang w:val="en-US"/>
        </w:rPr>
        <w:t>of the relationship of the person</w:t>
      </w:r>
      <w:r w:rsidR="00004C50" w:rsidRPr="00004C50">
        <w:rPr>
          <w:lang w:val="en-US"/>
        </w:rPr>
        <w:t>" (</w:t>
      </w:r>
      <w:proofErr w:type="spellStart"/>
      <w:r w:rsidR="00004C50" w:rsidRPr="00004C50">
        <w:rPr>
          <w:lang w:val="en-US"/>
        </w:rPr>
        <w:t>Marotzki</w:t>
      </w:r>
      <w:proofErr w:type="spellEnd"/>
      <w:r w:rsidR="00004C50" w:rsidRPr="00004C50">
        <w:rPr>
          <w:lang w:val="en-US"/>
        </w:rPr>
        <w:t xml:space="preserve"> &amp; </w:t>
      </w:r>
      <w:proofErr w:type="spellStart"/>
      <w:r w:rsidR="00004C50" w:rsidRPr="00004C50">
        <w:rPr>
          <w:lang w:val="en-US"/>
        </w:rPr>
        <w:t>Jörissen</w:t>
      </w:r>
      <w:proofErr w:type="spellEnd"/>
      <w:r w:rsidR="00004C50" w:rsidRPr="00004C50">
        <w:rPr>
          <w:lang w:val="en-US"/>
        </w:rPr>
        <w:t xml:space="preserve">, 2008, 103). </w:t>
      </w:r>
      <w:r w:rsidR="00896DAD">
        <w:rPr>
          <w:lang w:val="en-US"/>
        </w:rPr>
        <w:t xml:space="preserve">This argument is in line with a </w:t>
      </w:r>
      <w:r w:rsidR="00004C50" w:rsidRPr="00004C50">
        <w:rPr>
          <w:lang w:val="en-US"/>
        </w:rPr>
        <w:t xml:space="preserve">pragmatic </w:t>
      </w:r>
      <w:r w:rsidR="00896DAD">
        <w:rPr>
          <w:lang w:val="en-US"/>
        </w:rPr>
        <w:t xml:space="preserve">theory of </w:t>
      </w:r>
      <w:r w:rsidR="00004C50" w:rsidRPr="00004C50">
        <w:rPr>
          <w:lang w:val="en-US"/>
        </w:rPr>
        <w:t>education</w:t>
      </w:r>
      <w:r w:rsidR="00D92F10">
        <w:rPr>
          <w:lang w:val="en-US"/>
        </w:rPr>
        <w:t xml:space="preserve">: </w:t>
      </w:r>
      <w:r w:rsidR="00033B84">
        <w:rPr>
          <w:lang w:val="en-US"/>
        </w:rPr>
        <w:t xml:space="preserve">John </w:t>
      </w:r>
      <w:r w:rsidR="00896DAD">
        <w:rPr>
          <w:lang w:val="en-US"/>
        </w:rPr>
        <w:t>Dewey</w:t>
      </w:r>
      <w:r w:rsidR="00D92F10">
        <w:rPr>
          <w:lang w:val="en-US"/>
        </w:rPr>
        <w:t xml:space="preserve"> related education to the </w:t>
      </w:r>
      <w:r w:rsidR="00896DAD">
        <w:rPr>
          <w:lang w:val="en-US"/>
        </w:rPr>
        <w:t xml:space="preserve">inquiry process </w:t>
      </w:r>
      <w:r w:rsidR="00022547">
        <w:rPr>
          <w:lang w:val="en-US"/>
        </w:rPr>
        <w:t xml:space="preserve">and </w:t>
      </w:r>
      <w:r w:rsidR="00896DAD" w:rsidRPr="00004C50">
        <w:rPr>
          <w:lang w:val="en-US"/>
        </w:rPr>
        <w:t>meaning</w:t>
      </w:r>
      <w:r w:rsidR="00896DAD">
        <w:rPr>
          <w:lang w:val="en-US"/>
        </w:rPr>
        <w:t xml:space="preserve">ful experiences </w:t>
      </w:r>
      <w:r w:rsidR="00D92F10">
        <w:rPr>
          <w:lang w:val="en-US"/>
        </w:rPr>
        <w:t xml:space="preserve">that </w:t>
      </w:r>
      <w:r w:rsidR="00004C50" w:rsidRPr="00D92F10">
        <w:rPr>
          <w:i/>
          <w:lang w:val="en-US"/>
        </w:rPr>
        <w:t>irritat</w:t>
      </w:r>
      <w:r w:rsidR="00896DAD" w:rsidRPr="00D92F10">
        <w:rPr>
          <w:i/>
          <w:lang w:val="en-US"/>
        </w:rPr>
        <w:t>e</w:t>
      </w:r>
      <w:r w:rsidR="00896DAD">
        <w:rPr>
          <w:lang w:val="en-US"/>
        </w:rPr>
        <w:t xml:space="preserve"> </w:t>
      </w:r>
      <w:r w:rsidR="00D92F10">
        <w:rPr>
          <w:lang w:val="en-US"/>
        </w:rPr>
        <w:t xml:space="preserve">a </w:t>
      </w:r>
      <w:r w:rsidR="00896DAD">
        <w:rPr>
          <w:lang w:val="en-US"/>
        </w:rPr>
        <w:t>person</w:t>
      </w:r>
      <w:r w:rsidR="00004C50" w:rsidRPr="00004C50">
        <w:rPr>
          <w:lang w:val="en-US"/>
        </w:rPr>
        <w:t xml:space="preserve"> </w:t>
      </w:r>
      <w:r w:rsidR="00004C50">
        <w:fldChar w:fldCharType="begin"/>
      </w:r>
      <w:r w:rsidR="007226EA">
        <w:rPr>
          <w:lang w:val="en-US"/>
        </w:rPr>
        <w:instrText xml:space="preserve"> ADDIN ZOTERO_ITEM CSL_CITATION {"citationID":"joGrn7Wr","properties":{"formattedCitation":"(vgl. Michael Kerres &amp; de Witt, 2004)","plainCitation":"(vgl. Michael Kerres &amp; de Witt, 2004)","dontUpdate":true,"noteIndex":0},"citationItems":[{"id":3470,"uris":["http://zotero.org/users/8058/items/9WWKX9IT"],"uri":["http://zotero.org/users/8058/items/9WWKX9IT"],"itemData":{"id":3470,"type":"chapter","call-number":"0000","container-title":"Handlungsorientiertes Lernen und eLearning. Grundlagen und Beispiele","event-place":"München","publisher":"Oldenbourg","publisher-place":"München","title":"Pragmatismus als theoretische Grundlage zur Konzeption von eLearning","author":[{"family":"Kerres","given":"Michael"},{"family":"Witt","given":"Claudi","non-dropping-particle":"de"}],"editor":[{"family":"Treichel","given":"D."},{"family":"Meyer","given":"H.O."}],"issued":{"date-parts":[["2004"]]}},"prefix":"vgl. "}],"schema":"https://github.com/citation-style-language/schema/raw/master/csl-citation.json"} </w:instrText>
      </w:r>
      <w:r w:rsidR="00004C50">
        <w:fldChar w:fldCharType="separate"/>
      </w:r>
      <w:r w:rsidR="00004C50" w:rsidRPr="00004C50">
        <w:rPr>
          <w:rFonts w:ascii="Calibri" w:hAnsi="Calibri"/>
          <w:lang w:val="en-US"/>
        </w:rPr>
        <w:t>(cf. Michael Kerres &amp; de Witt, 2004).</w:t>
      </w:r>
      <w:r w:rsidR="00004C50">
        <w:fldChar w:fldCharType="end"/>
      </w:r>
      <w:r w:rsidR="00896DAD" w:rsidRPr="00896DAD">
        <w:rPr>
          <w:lang w:val="en-US"/>
        </w:rPr>
        <w:t xml:space="preserve"> </w:t>
      </w:r>
      <w:r w:rsidR="00DE60E4">
        <w:rPr>
          <w:lang w:val="en-US"/>
        </w:rPr>
        <w:t xml:space="preserve">It is also in line with a view </w:t>
      </w:r>
      <w:r w:rsidR="00616971">
        <w:rPr>
          <w:lang w:val="en-US"/>
        </w:rPr>
        <w:t xml:space="preserve">found </w:t>
      </w:r>
      <w:r w:rsidR="00DE60E4">
        <w:rPr>
          <w:lang w:val="en-US"/>
        </w:rPr>
        <w:t>in cultural studies</w:t>
      </w:r>
      <w:r w:rsidR="00616971">
        <w:rPr>
          <w:lang w:val="en-US"/>
        </w:rPr>
        <w:t>,</w:t>
      </w:r>
      <w:r w:rsidR="00022547">
        <w:rPr>
          <w:lang w:val="en-US"/>
        </w:rPr>
        <w:t xml:space="preserve"> </w:t>
      </w:r>
      <w:r w:rsidR="00DE60E4">
        <w:rPr>
          <w:lang w:val="en-US"/>
        </w:rPr>
        <w:t>characteriz</w:t>
      </w:r>
      <w:r w:rsidR="00022547">
        <w:rPr>
          <w:lang w:val="en-US"/>
        </w:rPr>
        <w:t xml:space="preserve">ing the digital epoch </w:t>
      </w:r>
      <w:r w:rsidR="00DE60E4" w:rsidRPr="00004C50">
        <w:rPr>
          <w:lang w:val="en-US"/>
        </w:rPr>
        <w:t>by interconnectedness, ambivalence</w:t>
      </w:r>
      <w:r w:rsidR="00022547">
        <w:rPr>
          <w:lang w:val="en-US"/>
        </w:rPr>
        <w:t>,</w:t>
      </w:r>
      <w:r w:rsidR="00DE60E4" w:rsidRPr="00004C50">
        <w:rPr>
          <w:lang w:val="en-US"/>
        </w:rPr>
        <w:t xml:space="preserve"> and indeterminacy</w:t>
      </w:r>
      <w:r w:rsidR="00DE60E4">
        <w:fldChar w:fldCharType="begin"/>
      </w:r>
      <w:r w:rsidR="007226EA">
        <w:rPr>
          <w:lang w:val="en-US"/>
        </w:rPr>
        <w:instrText xml:space="preserve"> ADDIN ZOTERO_ITEM CSL_CITATION {"citationID":"aff8349bvn","properties":{"formattedCitation":"(Stalder, 2016)","plainCitation":"(Stalder, 2016)","dontUpdate":true,"noteIndex":0},"citationItems":[{"id":3483,"uris":["http://zotero.org/users/8058/items/SB9XGMT2"],"uri":["http://zotero.org/users/8058/items/SB9XGMT2"],"itemData":{"id":3483,"type":"book","abstract":"Referentialität, Gemeinschaftlichkeit und Algorithmizität sind die charakteristischen Formen der Kultur der Digitalität, in der sich immer mehr Menschen, auf immer mehr Feldern und mithilfe immer komplexerer Technologien an der Verhandlung von sozialer Bedeutung beteiligen (müssen). Sie reagieren so auf die Herausforderungen einer chaotischen, überbordenden Informationssphäre und tragen zu deren weiterer Ausbreitung bei. Dies bringt alte kulturelle Ordnungen zum Einsturz und Neue sind bereits deutlich auszumachen. Felix Stalder beleuchtet die historischen Wurzeln wie auch die politischen Konsequenzen dieser Entwicklung. Die Zukunft, so sein Fazit, ist offen. Unser Handeln bestimmt, ob wir in einer postdemokratischen Welt der Überwachung und der Wissensmonopole oder in einer Kultur der Commons und der Partizipation leben werden.","event-place":"Berlin","ISBN":"978-3-518-12679-0","language":"Deutsch","number-of-pages":"200","publisher":"Suhrkamp Verlag","publisher-place":"Berlin","source":"Amazon","title":"Kultur der Digitalität","author":[{"family":"Stalder","given":"Felix"}],"issued":{"date-parts":[["2016",5,8]]}}}],"schema":"https://github.com/citation-style-language/schema/raw/master/csl-citation.json"} </w:instrText>
      </w:r>
      <w:r w:rsidR="00DE60E4">
        <w:fldChar w:fldCharType="separate"/>
      </w:r>
      <w:r w:rsidR="00DE60E4" w:rsidRPr="00004C50">
        <w:rPr>
          <w:rFonts w:ascii="Calibri" w:hAnsi="Calibri" w:cs="Times New Roman"/>
          <w:szCs w:val="24"/>
          <w:lang w:val="en-US"/>
        </w:rPr>
        <w:t xml:space="preserve"> (Stalder, 2016)</w:t>
      </w:r>
      <w:r w:rsidR="00DE60E4">
        <w:fldChar w:fldCharType="end"/>
      </w:r>
      <w:r w:rsidR="00DE60E4">
        <w:rPr>
          <w:lang w:val="en-US"/>
        </w:rPr>
        <w:t xml:space="preserve">. These are attributes that </w:t>
      </w:r>
      <w:r w:rsidR="00022547">
        <w:rPr>
          <w:lang w:val="en-US"/>
        </w:rPr>
        <w:t xml:space="preserve">do not </w:t>
      </w:r>
      <w:r w:rsidR="00DE60E4">
        <w:rPr>
          <w:lang w:val="en-US"/>
        </w:rPr>
        <w:t>ca</w:t>
      </w:r>
      <w:r w:rsidR="00AB1B8D">
        <w:rPr>
          <w:lang w:val="en-US"/>
        </w:rPr>
        <w:t>l</w:t>
      </w:r>
      <w:r w:rsidR="00DE60E4">
        <w:rPr>
          <w:lang w:val="en-US"/>
        </w:rPr>
        <w:t xml:space="preserve">l for </w:t>
      </w:r>
      <w:r w:rsidR="00022547" w:rsidRPr="00E70E1D">
        <w:rPr>
          <w:i/>
          <w:lang w:val="en-US"/>
        </w:rPr>
        <w:t>skills training</w:t>
      </w:r>
      <w:r w:rsidR="00022547">
        <w:rPr>
          <w:lang w:val="en-US"/>
        </w:rPr>
        <w:t xml:space="preserve"> in the use of technology, but </w:t>
      </w:r>
      <w:r w:rsidR="00616971">
        <w:rPr>
          <w:lang w:val="en-US"/>
        </w:rPr>
        <w:t>for</w:t>
      </w:r>
      <w:r w:rsidR="00022547">
        <w:rPr>
          <w:lang w:val="en-US"/>
        </w:rPr>
        <w:t xml:space="preserve"> </w:t>
      </w:r>
      <w:r w:rsidR="00DE60E4" w:rsidRPr="00E70E1D">
        <w:rPr>
          <w:i/>
          <w:lang w:val="en-US"/>
        </w:rPr>
        <w:t>basic education</w:t>
      </w:r>
      <w:r w:rsidR="00DE60E4">
        <w:rPr>
          <w:lang w:val="en-US"/>
        </w:rPr>
        <w:t xml:space="preserve"> or </w:t>
      </w:r>
      <w:proofErr w:type="spellStart"/>
      <w:r w:rsidR="005503D2">
        <w:rPr>
          <w:lang w:val="en-US"/>
        </w:rPr>
        <w:t>Bildung's</w:t>
      </w:r>
      <w:proofErr w:type="spellEnd"/>
      <w:r w:rsidR="00DE60E4">
        <w:rPr>
          <w:lang w:val="en-US"/>
        </w:rPr>
        <w:t xml:space="preserve"> concept</w:t>
      </w:r>
      <w:r w:rsidR="005503D2">
        <w:rPr>
          <w:lang w:val="en-US"/>
        </w:rPr>
        <w:t>,</w:t>
      </w:r>
      <w:r w:rsidR="00DE60E4">
        <w:rPr>
          <w:lang w:val="en-US"/>
        </w:rPr>
        <w:t xml:space="preserve"> </w:t>
      </w:r>
      <w:r w:rsidR="00AB1B8D">
        <w:rPr>
          <w:lang w:val="en-US"/>
        </w:rPr>
        <w:t xml:space="preserve">which has a long tradition </w:t>
      </w:r>
      <w:r w:rsidR="00DE60E4">
        <w:rPr>
          <w:lang w:val="en-US"/>
        </w:rPr>
        <w:t xml:space="preserve">in the </w:t>
      </w:r>
      <w:r w:rsidR="00AB1B8D">
        <w:rPr>
          <w:lang w:val="en-US"/>
        </w:rPr>
        <w:t>German</w:t>
      </w:r>
      <w:r w:rsidR="00022547">
        <w:rPr>
          <w:lang w:val="en-US"/>
        </w:rPr>
        <w:t>-</w:t>
      </w:r>
      <w:r w:rsidR="00AB1B8D">
        <w:rPr>
          <w:lang w:val="en-US"/>
        </w:rPr>
        <w:t xml:space="preserve">speaking world. Bildung can be understood as </w:t>
      </w:r>
      <w:r w:rsidR="00022547">
        <w:rPr>
          <w:lang w:val="en-US"/>
        </w:rPr>
        <w:t xml:space="preserve">a </w:t>
      </w:r>
      <w:r w:rsidR="00AB1B8D">
        <w:rPr>
          <w:lang w:val="en-US"/>
        </w:rPr>
        <w:t xml:space="preserve">framework to define </w:t>
      </w:r>
      <w:r w:rsidR="007F60BA">
        <w:rPr>
          <w:lang w:val="en-US"/>
        </w:rPr>
        <w:t xml:space="preserve">the </w:t>
      </w:r>
      <w:r w:rsidR="00AB1B8D">
        <w:rPr>
          <w:lang w:val="en-US"/>
        </w:rPr>
        <w:t>aims of education</w:t>
      </w:r>
      <w:r w:rsidR="007F60BA">
        <w:rPr>
          <w:lang w:val="en-US"/>
        </w:rPr>
        <w:t xml:space="preserve"> and as a backdrop against </w:t>
      </w:r>
      <w:r w:rsidR="00616971">
        <w:rPr>
          <w:lang w:val="en-US"/>
        </w:rPr>
        <w:t>which</w:t>
      </w:r>
      <w:r w:rsidR="007F60BA">
        <w:rPr>
          <w:lang w:val="en-US"/>
        </w:rPr>
        <w:t xml:space="preserve"> competences can be derived. It provides an alternative to the attempt to derive </w:t>
      </w:r>
      <w:r w:rsidR="005503D2">
        <w:rPr>
          <w:lang w:val="en-US"/>
        </w:rPr>
        <w:t>competencies</w:t>
      </w:r>
      <w:r w:rsidR="007F60BA">
        <w:rPr>
          <w:lang w:val="en-US"/>
        </w:rPr>
        <w:t xml:space="preserve"> f</w:t>
      </w:r>
      <w:r w:rsidR="005A6568">
        <w:rPr>
          <w:lang w:val="en-US"/>
        </w:rPr>
        <w:t>r</w:t>
      </w:r>
      <w:r w:rsidR="007F60BA">
        <w:rPr>
          <w:lang w:val="en-US"/>
        </w:rPr>
        <w:t xml:space="preserve">om an assumed future defined by certain digital technologies. </w:t>
      </w:r>
      <w:r w:rsidR="006E085B">
        <w:rPr>
          <w:lang w:val="en-US"/>
        </w:rPr>
        <w:t xml:space="preserve">Without </w:t>
      </w:r>
      <w:r w:rsidR="00022547">
        <w:rPr>
          <w:lang w:val="en-US"/>
        </w:rPr>
        <w:t xml:space="preserve">a </w:t>
      </w:r>
      <w:r w:rsidR="006E085B">
        <w:rPr>
          <w:lang w:val="en-US"/>
        </w:rPr>
        <w:t>doubt, t</w:t>
      </w:r>
      <w:r w:rsidR="007F60BA">
        <w:rPr>
          <w:lang w:val="en-US"/>
        </w:rPr>
        <w:t xml:space="preserve">hese technologies do shape our future, but they </w:t>
      </w:r>
      <w:r w:rsidR="005503D2">
        <w:rPr>
          <w:lang w:val="en-US"/>
        </w:rPr>
        <w:t>cannot</w:t>
      </w:r>
      <w:r w:rsidR="007F60BA">
        <w:rPr>
          <w:lang w:val="en-US"/>
        </w:rPr>
        <w:t xml:space="preserve"> provide </w:t>
      </w:r>
      <w:r w:rsidR="005503D2">
        <w:rPr>
          <w:lang w:val="en-US"/>
        </w:rPr>
        <w:t>constructive framework competencies</w:t>
      </w:r>
      <w:r w:rsidR="006E085B">
        <w:rPr>
          <w:lang w:val="en-US"/>
        </w:rPr>
        <w:t xml:space="preserve"> can be derived from. </w:t>
      </w:r>
    </w:p>
    <w:p w14:paraId="32628070" w14:textId="110B5EB8" w:rsidR="00004C50" w:rsidRPr="00004C50" w:rsidRDefault="00D92F10" w:rsidP="00004C50">
      <w:pPr>
        <w:rPr>
          <w:lang w:val="en-US"/>
        </w:rPr>
      </w:pPr>
      <w:r>
        <w:rPr>
          <w:lang w:val="en-US"/>
        </w:rPr>
        <w:t xml:space="preserve">As </w:t>
      </w:r>
      <w:r w:rsidR="005503D2">
        <w:rPr>
          <w:lang w:val="en-US"/>
        </w:rPr>
        <w:t xml:space="preserve">a </w:t>
      </w:r>
      <w:r>
        <w:rPr>
          <w:lang w:val="en-US"/>
        </w:rPr>
        <w:t>conclusion</w:t>
      </w:r>
      <w:r w:rsidR="006E085B">
        <w:rPr>
          <w:lang w:val="en-US"/>
        </w:rPr>
        <w:t>,</w:t>
      </w:r>
      <w:r>
        <w:rPr>
          <w:lang w:val="en-US"/>
        </w:rPr>
        <w:t xml:space="preserve"> we can summarize that </w:t>
      </w:r>
      <w:r w:rsidR="00004C50" w:rsidRPr="00004C50">
        <w:rPr>
          <w:lang w:val="en-US"/>
        </w:rPr>
        <w:t>a fundamental renewal</w:t>
      </w:r>
      <w:r>
        <w:rPr>
          <w:lang w:val="en-US"/>
        </w:rPr>
        <w:t xml:space="preserve"> of </w:t>
      </w:r>
      <w:r w:rsidR="005503D2">
        <w:rPr>
          <w:lang w:val="en-US"/>
        </w:rPr>
        <w:t>education's</w:t>
      </w:r>
      <w:r>
        <w:rPr>
          <w:lang w:val="en-US"/>
        </w:rPr>
        <w:t xml:space="preserve"> </w:t>
      </w:r>
      <w:r w:rsidR="006E085B">
        <w:rPr>
          <w:lang w:val="en-US"/>
        </w:rPr>
        <w:t xml:space="preserve">basic </w:t>
      </w:r>
      <w:r>
        <w:rPr>
          <w:lang w:val="en-US"/>
        </w:rPr>
        <w:t>concept</w:t>
      </w:r>
      <w:r w:rsidR="006E085B">
        <w:rPr>
          <w:lang w:val="en-US"/>
        </w:rPr>
        <w:t>s</w:t>
      </w:r>
      <w:r>
        <w:rPr>
          <w:lang w:val="en-US"/>
        </w:rPr>
        <w:t xml:space="preserve"> </w:t>
      </w:r>
      <w:r w:rsidR="006E085B">
        <w:rPr>
          <w:lang w:val="en-US"/>
        </w:rPr>
        <w:t xml:space="preserve">does </w:t>
      </w:r>
      <w:r>
        <w:rPr>
          <w:lang w:val="en-US"/>
        </w:rPr>
        <w:t xml:space="preserve">not </w:t>
      </w:r>
      <w:r w:rsidR="006E085B">
        <w:rPr>
          <w:lang w:val="en-US"/>
        </w:rPr>
        <w:t xml:space="preserve">seem </w:t>
      </w:r>
      <w:r>
        <w:rPr>
          <w:lang w:val="en-US"/>
        </w:rPr>
        <w:t>necessary</w:t>
      </w:r>
      <w:r w:rsidR="005A6568" w:rsidRPr="005A6568">
        <w:rPr>
          <w:lang w:val="en-US"/>
        </w:rPr>
        <w:t xml:space="preserve"> </w:t>
      </w:r>
      <w:r w:rsidR="005A6568">
        <w:rPr>
          <w:lang w:val="en-US"/>
        </w:rPr>
        <w:t xml:space="preserve">to </w:t>
      </w:r>
      <w:r w:rsidR="005A6568" w:rsidRPr="00004C50">
        <w:rPr>
          <w:lang w:val="en-US"/>
        </w:rPr>
        <w:t xml:space="preserve">understand education in the </w:t>
      </w:r>
      <w:r w:rsidR="005A6568">
        <w:rPr>
          <w:lang w:val="en-US"/>
        </w:rPr>
        <w:t>digital era</w:t>
      </w:r>
      <w:r w:rsidR="00004C50" w:rsidRPr="00004C50">
        <w:rPr>
          <w:lang w:val="en-US"/>
        </w:rPr>
        <w:t xml:space="preserve">. </w:t>
      </w:r>
      <w:r w:rsidR="006E085B">
        <w:rPr>
          <w:lang w:val="en-US"/>
        </w:rPr>
        <w:t xml:space="preserve">We can draw on </w:t>
      </w:r>
      <w:proofErr w:type="spellStart"/>
      <w:r w:rsidR="005503D2">
        <w:rPr>
          <w:lang w:val="en-US"/>
        </w:rPr>
        <w:t>Bildung's</w:t>
      </w:r>
      <w:proofErr w:type="spellEnd"/>
      <w:r w:rsidR="006E085B">
        <w:rPr>
          <w:lang w:val="en-US"/>
        </w:rPr>
        <w:t xml:space="preserve"> concept</w:t>
      </w:r>
      <w:r w:rsidR="005A6568">
        <w:rPr>
          <w:lang w:val="en-US"/>
        </w:rPr>
        <w:t>,</w:t>
      </w:r>
      <w:r w:rsidR="006E085B">
        <w:rPr>
          <w:lang w:val="en-US"/>
        </w:rPr>
        <w:t xml:space="preserve"> which provides a framework for defining goals for education in the digital world. T</w:t>
      </w:r>
      <w:r w:rsidR="00004C50" w:rsidRPr="00004C50">
        <w:rPr>
          <w:lang w:val="en-US"/>
        </w:rPr>
        <w:t xml:space="preserve">he </w:t>
      </w:r>
      <w:r w:rsidR="005503D2">
        <w:rPr>
          <w:lang w:val="en-US"/>
        </w:rPr>
        <w:t>competencies</w:t>
      </w:r>
      <w:r w:rsidR="00004C50" w:rsidRPr="00004C50">
        <w:rPr>
          <w:lang w:val="en-US"/>
        </w:rPr>
        <w:t xml:space="preserve"> that are prerequisites for </w:t>
      </w:r>
      <w:r w:rsidR="006E085B">
        <w:rPr>
          <w:lang w:val="en-US"/>
        </w:rPr>
        <w:t xml:space="preserve">such </w:t>
      </w:r>
      <w:r w:rsidR="00004C50" w:rsidRPr="006260E4">
        <w:rPr>
          <w:i/>
          <w:lang w:val="en-US"/>
        </w:rPr>
        <w:t>education in the digital world</w:t>
      </w:r>
      <w:r w:rsidR="00004C50" w:rsidRPr="00004C50">
        <w:rPr>
          <w:lang w:val="en-US"/>
        </w:rPr>
        <w:t xml:space="preserve"> </w:t>
      </w:r>
      <w:r w:rsidR="006E085B">
        <w:rPr>
          <w:lang w:val="en-US"/>
        </w:rPr>
        <w:t>can</w:t>
      </w:r>
      <w:r w:rsidR="00004C50" w:rsidRPr="00004C50">
        <w:rPr>
          <w:lang w:val="en-US"/>
        </w:rPr>
        <w:t xml:space="preserve"> </w:t>
      </w:r>
      <w:r w:rsidR="005A6568">
        <w:rPr>
          <w:lang w:val="en-US"/>
        </w:rPr>
        <w:t xml:space="preserve">then </w:t>
      </w:r>
      <w:r w:rsidR="00004C50" w:rsidRPr="00004C50">
        <w:rPr>
          <w:lang w:val="en-US"/>
        </w:rPr>
        <w:t xml:space="preserve">be </w:t>
      </w:r>
      <w:r w:rsidR="006E085B">
        <w:rPr>
          <w:lang w:val="en-US"/>
        </w:rPr>
        <w:t>related to th</w:t>
      </w:r>
      <w:r w:rsidR="005A6568">
        <w:rPr>
          <w:lang w:val="en-US"/>
        </w:rPr>
        <w:t>e</w:t>
      </w:r>
      <w:r w:rsidR="006E085B">
        <w:rPr>
          <w:lang w:val="en-US"/>
        </w:rPr>
        <w:t xml:space="preserve"> teleological concept of </w:t>
      </w:r>
      <w:r w:rsidR="006E085B" w:rsidRPr="006260E4">
        <w:rPr>
          <w:i/>
          <w:lang w:val="en-US"/>
        </w:rPr>
        <w:t>Bildung</w:t>
      </w:r>
      <w:r w:rsidR="00004C50" w:rsidRPr="00004C50">
        <w:rPr>
          <w:lang w:val="en-US"/>
        </w:rPr>
        <w:t xml:space="preserve">. </w:t>
      </w:r>
    </w:p>
    <w:p w14:paraId="07E62587" w14:textId="35D264EE" w:rsidR="00004C50" w:rsidRPr="00004C50" w:rsidRDefault="00004C50" w:rsidP="00004C50">
      <w:pPr>
        <w:pStyle w:val="berschrift2"/>
        <w:rPr>
          <w:lang w:val="en-US"/>
        </w:rPr>
      </w:pPr>
      <w:bookmarkStart w:id="5" w:name="_Toc47169962"/>
      <w:r w:rsidRPr="00004C50">
        <w:rPr>
          <w:lang w:val="en-US"/>
        </w:rPr>
        <w:lastRenderedPageBreak/>
        <w:t>Competences for "Education in the digital world</w:t>
      </w:r>
      <w:r w:rsidR="00105106">
        <w:rPr>
          <w:lang w:val="en-US"/>
        </w:rPr>
        <w:t>”</w:t>
      </w:r>
      <w:bookmarkEnd w:id="5"/>
      <w:r w:rsidR="00105106">
        <w:rPr>
          <w:lang w:val="en-US"/>
        </w:rPr>
        <w:t xml:space="preserve"> </w:t>
      </w:r>
    </w:p>
    <w:p w14:paraId="11BCDF80" w14:textId="29E266D8" w:rsidR="00004C50" w:rsidRPr="00004C50" w:rsidRDefault="00004C50" w:rsidP="00004C50">
      <w:pPr>
        <w:rPr>
          <w:lang w:val="en-US"/>
        </w:rPr>
      </w:pPr>
      <w:r w:rsidRPr="00004C50">
        <w:rPr>
          <w:lang w:val="en-US"/>
        </w:rPr>
        <w:t xml:space="preserve">Education (in the digital world) is more than the sum of </w:t>
      </w:r>
      <w:r w:rsidR="005503D2">
        <w:rPr>
          <w:lang w:val="en-US"/>
        </w:rPr>
        <w:t>competencies</w:t>
      </w:r>
      <w:r w:rsidRPr="00004C50">
        <w:rPr>
          <w:lang w:val="en-US"/>
        </w:rPr>
        <w:t xml:space="preserve"> acquired in dealing with a culture shaped by digital media</w:t>
      </w:r>
      <w:r w:rsidR="00992B07">
        <w:rPr>
          <w:lang w:val="en-US"/>
        </w:rPr>
        <w:t xml:space="preserve">. </w:t>
      </w:r>
      <w:r w:rsidR="00013702">
        <w:rPr>
          <w:lang w:val="en-US"/>
        </w:rPr>
        <w:t>Yet, a</w:t>
      </w:r>
      <w:r w:rsidR="00992B07">
        <w:rPr>
          <w:lang w:val="en-US"/>
        </w:rPr>
        <w:t xml:space="preserve">t </w:t>
      </w:r>
      <w:r w:rsidRPr="00004C50">
        <w:rPr>
          <w:lang w:val="en-US"/>
        </w:rPr>
        <w:t>the same time</w:t>
      </w:r>
      <w:r w:rsidR="00022547">
        <w:rPr>
          <w:lang w:val="en-US"/>
        </w:rPr>
        <w:t>,</w:t>
      </w:r>
      <w:r w:rsidRPr="00004C50">
        <w:rPr>
          <w:lang w:val="en-US"/>
        </w:rPr>
        <w:t xml:space="preserve"> it requires </w:t>
      </w:r>
      <w:r w:rsidR="00E841B6">
        <w:rPr>
          <w:lang w:val="en-US"/>
        </w:rPr>
        <w:t xml:space="preserve">several </w:t>
      </w:r>
      <w:r w:rsidR="005503D2">
        <w:rPr>
          <w:lang w:val="en-US"/>
        </w:rPr>
        <w:t>competencies</w:t>
      </w:r>
      <w:r w:rsidRPr="00004C50">
        <w:rPr>
          <w:lang w:val="en-US"/>
        </w:rPr>
        <w:t xml:space="preserve"> to be able to </w:t>
      </w:r>
      <w:r w:rsidR="00E841B6">
        <w:rPr>
          <w:lang w:val="en-US"/>
        </w:rPr>
        <w:t xml:space="preserve">participate in designing the future </w:t>
      </w:r>
      <w:r w:rsidRPr="00004C50">
        <w:rPr>
          <w:lang w:val="en-US"/>
        </w:rPr>
        <w:t xml:space="preserve">digital world. Let us go back to the original catalogs </w:t>
      </w:r>
      <w:r w:rsidR="00E841B6">
        <w:rPr>
          <w:lang w:val="en-US"/>
        </w:rPr>
        <w:t xml:space="preserve">of media competence </w:t>
      </w:r>
      <w:r w:rsidRPr="00004C50">
        <w:rPr>
          <w:lang w:val="en-US"/>
        </w:rPr>
        <w:t xml:space="preserve">by Baacke </w:t>
      </w:r>
      <w:r>
        <w:fldChar w:fldCharType="begin"/>
      </w:r>
      <w:r w:rsidR="007226EA">
        <w:rPr>
          <w:lang w:val="en-US"/>
        </w:rPr>
        <w:instrText xml:space="preserve"> ADDIN ZOTERO_ITEM CSL_CITATION {"citationID":"Hy7r5Wcq","properties":{"formattedCitation":"(1973)","plainCitation":"(1973)","noteIndex":0},"citationItems":[{"id":3736,"uris":["http://zotero.org/users/8058/items/GM3RUHJX"],"uri":["http://zotero.org/users/8058/items/GM3RUHJX"],"itemData":{"id":3736,"type":"book","event-place":"München","publisher":"Juventa","publisher-place":"München","title":"Kommunikation und Kompetenz. Grundlegung einer Didaktik der Kommunikation und ihrer Medien","author":[{"family":"Baacke","given":"Dieter"}],"issued":{"date-parts":[["1973"]]}},"suppress-author":true}],"schema":"https://github.com/citation-style-language/schema/raw/master/csl-citation.json"} </w:instrText>
      </w:r>
      <w:r>
        <w:fldChar w:fldCharType="separate"/>
      </w:r>
      <w:r w:rsidRPr="00004C50">
        <w:rPr>
          <w:rFonts w:ascii="Calibri" w:hAnsi="Calibri" w:cs="Calibri"/>
          <w:lang w:val="en-US"/>
        </w:rPr>
        <w:t>(1973)</w:t>
      </w:r>
      <w:r>
        <w:fldChar w:fldCharType="end"/>
      </w:r>
      <w:r w:rsidRPr="00004C50">
        <w:rPr>
          <w:lang w:val="en-US"/>
        </w:rPr>
        <w:t xml:space="preserve"> and </w:t>
      </w:r>
      <w:proofErr w:type="spellStart"/>
      <w:r w:rsidRPr="00004C50">
        <w:rPr>
          <w:lang w:val="en-US"/>
        </w:rPr>
        <w:t>Groeben</w:t>
      </w:r>
      <w:proofErr w:type="spellEnd"/>
      <w:r w:rsidRPr="00004C50">
        <w:rPr>
          <w:lang w:val="en-US"/>
        </w:rPr>
        <w:t xml:space="preserve"> &amp; </w:t>
      </w:r>
      <w:proofErr w:type="spellStart"/>
      <w:r w:rsidRPr="00004C50">
        <w:rPr>
          <w:lang w:val="en-US"/>
        </w:rPr>
        <w:t>Hurrelmann</w:t>
      </w:r>
      <w:proofErr w:type="spellEnd"/>
      <w:r w:rsidRPr="00004C50">
        <w:rPr>
          <w:lang w:val="en-US"/>
        </w:rPr>
        <w:t xml:space="preserve"> (</w:t>
      </w:r>
      <w:r>
        <w:fldChar w:fldCharType="begin"/>
      </w:r>
      <w:r w:rsidR="007226EA">
        <w:rPr>
          <w:lang w:val="en-US"/>
        </w:rPr>
        <w:instrText xml:space="preserve"> ADDIN ZOTERO_ITEM CSL_CITATION {"citationID":"iqLYehVi","properties":{"formattedCitation":"(2002)","plainCitation":"(2002)","dontUpdate":true,"noteIndex":0},"citationItems":[{"id":3472,"uris":["http://zotero.org/users/8058/items/IABXDWJJ"],"uri":["http://zotero.org/users/8058/items/IABXDWJJ"],"itemData":{"id":3472,"type":"book","call-number":"0000","event-place":"Weinheim","ISBN":"3-7799-1350-X","publisher":"Juventa","publisher-place":"Weinheim","title":"Medienkompetenz. Voraussetzungen, Dimensionen, Funktionen","author":[{"family":"Groeben","given":"Norbert"},{"family":"Hurrelmann","given":"Bettina"}],"issued":{"date-parts":[["2002"]]}},"suppress-author":true}],"schema":"https://github.com/citation-style-language/schema/raw/master/csl-citation.json"} </w:instrText>
      </w:r>
      <w:r>
        <w:fldChar w:fldCharType="separate"/>
      </w:r>
      <w:r w:rsidRPr="00004C50">
        <w:rPr>
          <w:rFonts w:ascii="Calibri" w:hAnsi="Calibri" w:cs="Calibri"/>
          <w:lang w:val="en-US"/>
        </w:rPr>
        <w:t>2002),</w:t>
      </w:r>
      <w:r>
        <w:fldChar w:fldCharType="end"/>
      </w:r>
      <w:r w:rsidRPr="00004C50">
        <w:rPr>
          <w:lang w:val="en-US"/>
        </w:rPr>
        <w:t xml:space="preserve"> </w:t>
      </w:r>
      <w:r w:rsidR="00E841B6">
        <w:rPr>
          <w:lang w:val="en-US"/>
        </w:rPr>
        <w:t xml:space="preserve">which </w:t>
      </w:r>
      <w:r w:rsidRPr="00004C50">
        <w:rPr>
          <w:lang w:val="en-US"/>
        </w:rPr>
        <w:t xml:space="preserve">were developed in the context of </w:t>
      </w:r>
      <w:r w:rsidR="00E841B6">
        <w:rPr>
          <w:lang w:val="en-US"/>
        </w:rPr>
        <w:t xml:space="preserve">the individual being confronted with </w:t>
      </w:r>
      <w:r w:rsidRPr="00004C50">
        <w:rPr>
          <w:lang w:val="en-US"/>
        </w:rPr>
        <w:t xml:space="preserve">mass media. If we relate these to </w:t>
      </w:r>
      <w:r w:rsidR="00E841B6">
        <w:rPr>
          <w:lang w:val="en-US"/>
        </w:rPr>
        <w:t xml:space="preserve">the current affordances of </w:t>
      </w:r>
      <w:r w:rsidRPr="00004C50">
        <w:rPr>
          <w:lang w:val="en-US"/>
        </w:rPr>
        <w:t>digit</w:t>
      </w:r>
      <w:r w:rsidR="00E841B6">
        <w:rPr>
          <w:lang w:val="en-US"/>
        </w:rPr>
        <w:t>aliz</w:t>
      </w:r>
      <w:r w:rsidR="00022547">
        <w:rPr>
          <w:lang w:val="en-US"/>
        </w:rPr>
        <w:t>a</w:t>
      </w:r>
      <w:r w:rsidRPr="00004C50">
        <w:rPr>
          <w:lang w:val="en-US"/>
        </w:rPr>
        <w:t xml:space="preserve">tion, seven </w:t>
      </w:r>
      <w:r w:rsidR="00E841B6">
        <w:rPr>
          <w:lang w:val="en-US"/>
        </w:rPr>
        <w:t xml:space="preserve">fields </w:t>
      </w:r>
      <w:r w:rsidRPr="00004C50">
        <w:rPr>
          <w:lang w:val="en-US"/>
        </w:rPr>
        <w:t xml:space="preserve">of competence for education in the digital world can be reformulated </w:t>
      </w:r>
      <w:r w:rsidR="00E841B6">
        <w:rPr>
          <w:lang w:val="en-US"/>
        </w:rPr>
        <w:t>(</w:t>
      </w:r>
      <w:r>
        <w:fldChar w:fldCharType="begin"/>
      </w:r>
      <w:r w:rsidRPr="00004C50">
        <w:rPr>
          <w:lang w:val="en-US"/>
        </w:rPr>
        <w:instrText xml:space="preserve"> REF _Ref24102149 \h </w:instrText>
      </w:r>
      <w:r>
        <w:fldChar w:fldCharType="separate"/>
      </w:r>
      <w:r w:rsidRPr="00004C50">
        <w:rPr>
          <w:lang w:val="en-US"/>
        </w:rPr>
        <w:t>Figure 2</w:t>
      </w:r>
      <w:r>
        <w:fldChar w:fldCharType="end"/>
      </w:r>
      <w:r w:rsidR="00E841B6" w:rsidRPr="00E841B6">
        <w:rPr>
          <w:lang w:val="en-US"/>
        </w:rPr>
        <w:t>)</w:t>
      </w:r>
      <w:r w:rsidR="00E841B6">
        <w:rPr>
          <w:lang w:val="en-US"/>
        </w:rPr>
        <w:t xml:space="preserve">, </w:t>
      </w:r>
      <w:r w:rsidRPr="00004C50">
        <w:rPr>
          <w:lang w:val="en-US"/>
        </w:rPr>
        <w:t>which relate to knowledge, skills</w:t>
      </w:r>
      <w:r w:rsidR="00022547">
        <w:rPr>
          <w:lang w:val="en-US"/>
        </w:rPr>
        <w:t>,</w:t>
      </w:r>
      <w:r w:rsidRPr="00004C50">
        <w:rPr>
          <w:lang w:val="en-US"/>
        </w:rPr>
        <w:t xml:space="preserve"> and attitudes. </w:t>
      </w:r>
    </w:p>
    <w:p w14:paraId="3D81843E" w14:textId="27860CF9" w:rsidR="00004C50" w:rsidRPr="00004C50" w:rsidRDefault="00004C50" w:rsidP="00004C50">
      <w:pPr>
        <w:rPr>
          <w:lang w:val="en-US"/>
        </w:rPr>
      </w:pPr>
      <w:r w:rsidRPr="00004C50">
        <w:rPr>
          <w:lang w:val="en-US"/>
        </w:rPr>
        <w:t xml:space="preserve">In the </w:t>
      </w:r>
      <w:r w:rsidR="00CA4401">
        <w:rPr>
          <w:lang w:val="en-US"/>
        </w:rPr>
        <w:t xml:space="preserve">emerging </w:t>
      </w:r>
      <w:r w:rsidRPr="00004C50">
        <w:rPr>
          <w:lang w:val="en-US"/>
        </w:rPr>
        <w:t xml:space="preserve">discussion </w:t>
      </w:r>
      <w:r w:rsidR="00E841B6">
        <w:rPr>
          <w:lang w:val="en-US"/>
        </w:rPr>
        <w:t xml:space="preserve">about </w:t>
      </w:r>
      <w:r w:rsidRPr="00004C50">
        <w:rPr>
          <w:lang w:val="en-US"/>
        </w:rPr>
        <w:t xml:space="preserve">post-digital culture, digitization is </w:t>
      </w:r>
      <w:r w:rsidR="00E841B6">
        <w:rPr>
          <w:lang w:val="en-US"/>
        </w:rPr>
        <w:t xml:space="preserve">interpreted </w:t>
      </w:r>
      <w:r w:rsidRPr="00004C50">
        <w:rPr>
          <w:lang w:val="en-US"/>
        </w:rPr>
        <w:t xml:space="preserve">as a transition. </w:t>
      </w:r>
      <w:r w:rsidR="00B13B95">
        <w:rPr>
          <w:lang w:val="en-US"/>
        </w:rPr>
        <w:t xml:space="preserve">Looking from </w:t>
      </w:r>
      <w:r w:rsidRPr="00004C50">
        <w:rPr>
          <w:lang w:val="en-US"/>
        </w:rPr>
        <w:t>a</w:t>
      </w:r>
      <w:r w:rsidR="00B13B95">
        <w:rPr>
          <w:lang w:val="en-US"/>
        </w:rPr>
        <w:t>n</w:t>
      </w:r>
      <w:r w:rsidRPr="00004C50">
        <w:rPr>
          <w:lang w:val="en-US"/>
        </w:rPr>
        <w:t xml:space="preserve"> </w:t>
      </w:r>
      <w:r w:rsidR="00B13B95">
        <w:rPr>
          <w:lang w:val="en-US"/>
        </w:rPr>
        <w:t xml:space="preserve">(assumed future) </w:t>
      </w:r>
      <w:r w:rsidRPr="00004C50">
        <w:rPr>
          <w:lang w:val="en-US"/>
        </w:rPr>
        <w:t xml:space="preserve">world </w:t>
      </w:r>
      <w:r w:rsidR="00E841B6">
        <w:rPr>
          <w:lang w:val="en-US"/>
        </w:rPr>
        <w:t xml:space="preserve">where </w:t>
      </w:r>
      <w:r w:rsidRPr="00004C50">
        <w:rPr>
          <w:lang w:val="en-US"/>
        </w:rPr>
        <w:t xml:space="preserve">digital </w:t>
      </w:r>
      <w:r w:rsidR="00B13B95">
        <w:rPr>
          <w:lang w:val="en-US"/>
        </w:rPr>
        <w:t xml:space="preserve">technology has </w:t>
      </w:r>
      <w:r w:rsidRPr="00004C50">
        <w:rPr>
          <w:lang w:val="en-US"/>
        </w:rPr>
        <w:t xml:space="preserve">already </w:t>
      </w:r>
      <w:r w:rsidR="00B13B95">
        <w:rPr>
          <w:lang w:val="en-US"/>
        </w:rPr>
        <w:t xml:space="preserve">been </w:t>
      </w:r>
      <w:r w:rsidRPr="00E70E1D">
        <w:rPr>
          <w:i/>
          <w:lang w:val="en-US"/>
        </w:rPr>
        <w:t>processed</w:t>
      </w:r>
      <w:r w:rsidR="00B13B95">
        <w:rPr>
          <w:lang w:val="en-US"/>
        </w:rPr>
        <w:t xml:space="preserve"> by society</w:t>
      </w:r>
      <w:r w:rsidRPr="00004C50">
        <w:rPr>
          <w:lang w:val="en-US"/>
        </w:rPr>
        <w:t xml:space="preserve">, </w:t>
      </w:r>
      <w:r w:rsidR="00B13B95">
        <w:rPr>
          <w:lang w:val="en-US"/>
        </w:rPr>
        <w:t xml:space="preserve">this discussion </w:t>
      </w:r>
      <w:r w:rsidRPr="00004C50">
        <w:rPr>
          <w:lang w:val="en-US"/>
        </w:rPr>
        <w:t xml:space="preserve">looks </w:t>
      </w:r>
      <w:r w:rsidR="00B13B95">
        <w:rPr>
          <w:lang w:val="en-US"/>
        </w:rPr>
        <w:t xml:space="preserve">(back) </w:t>
      </w:r>
      <w:r w:rsidRPr="00004C50">
        <w:rPr>
          <w:lang w:val="en-US"/>
        </w:rPr>
        <w:t xml:space="preserve">at </w:t>
      </w:r>
      <w:r w:rsidR="00B13B95">
        <w:rPr>
          <w:lang w:val="en-US"/>
        </w:rPr>
        <w:t xml:space="preserve">the </w:t>
      </w:r>
      <w:r w:rsidRPr="00004C50">
        <w:rPr>
          <w:lang w:val="en-US"/>
        </w:rPr>
        <w:t xml:space="preserve">recent discourse </w:t>
      </w:r>
      <w:r w:rsidR="00B13B95">
        <w:rPr>
          <w:lang w:val="en-US"/>
        </w:rPr>
        <w:t xml:space="preserve">in order to understand current debates about the digital and the processes </w:t>
      </w:r>
      <w:r w:rsidRPr="00004C50">
        <w:rPr>
          <w:lang w:val="en-US"/>
        </w:rPr>
        <w:t xml:space="preserve">of </w:t>
      </w:r>
      <w:r w:rsidR="005503D2">
        <w:rPr>
          <w:lang w:val="en-US"/>
        </w:rPr>
        <w:t>meaning-making</w:t>
      </w:r>
      <w:r w:rsidRPr="00004C50">
        <w:rPr>
          <w:lang w:val="en-US"/>
        </w:rPr>
        <w:t xml:space="preserve"> </w:t>
      </w:r>
      <w:r>
        <w:fldChar w:fldCharType="begin"/>
      </w:r>
      <w:r w:rsidR="007226EA">
        <w:rPr>
          <w:lang w:val="en-US"/>
        </w:rPr>
        <w:instrText xml:space="preserve"> ADDIN ZOTERO_ITEM CSL_CITATION {"citationID":"Fcu6L4w0","properties":{"formattedCitation":"(vgl. Jandri\\uc0\\u263{} et al., 2018 im Editorial f\\uc0\\u252{}r die neue Zeitschrift \\uc0\\u171{}Postdigital Science and Education\\uc0\\u187{})","plainCitation":"(vgl. Jandrić et al., 2018 im Editorial für die neue Zeitschrift «Postdigital Science and Education»)","dontUpdate":true,"noteIndex":0},"citationItems":[{"id":3479,"uris":["http://zotero.org/users/8058/items/TH2B52E4"],"uri":["http://zotero.org/users/8058/items/TH2B52E4"],"itemData":{"id":3479,"type":"article-journal","container-title":"Educational Philosophy and Theory","DOI":"10.1080/00131857.2018.1454000","ISSN":"0013-1857","issue":"10","page":"893-899","source":"Taylor and Francis+NEJM","title":"Postdigital science and education","URL":"https://doi.org/10.1080/00131857.2018.1454000","volume":"50","author":[{"family":"Jandrić","given":"Petar"},{"family":"Knox","given":"Jeremy"},{"family":"Besley","given":"Tina"},{"family":"Ryberg","given":"Thomas"},{"family":"Suoranta","given":"Juha"},{"family":"Hayes","given":"Sarah"}],"accessed":{"date-parts":[["2019",3,30]]},"issued":{"date-parts":[["2018",8,24]]}},"prefix":"vgl.","suffix":"im Editorial für die neue Zeitschrift \"Postdigital Science and Education\""}],"schema":"https://github.com/citation-style-language/schema/raw/master/csl-citation.json"} </w:instrText>
      </w:r>
      <w:r>
        <w:fldChar w:fldCharType="separate"/>
      </w:r>
      <w:r w:rsidRPr="00004C50">
        <w:rPr>
          <w:rFonts w:ascii="Calibri" w:hAnsi="Calibri" w:cs="Times New Roman"/>
          <w:szCs w:val="24"/>
          <w:lang w:val="en-US"/>
        </w:rPr>
        <w:t>(cf. Jandrić et al., 2018 in the editorial for the new journal "</w:t>
      </w:r>
      <w:proofErr w:type="spellStart"/>
      <w:r w:rsidRPr="00004C50">
        <w:rPr>
          <w:rFonts w:ascii="Calibri" w:hAnsi="Calibri" w:cs="Times New Roman"/>
          <w:szCs w:val="24"/>
          <w:lang w:val="en-US"/>
        </w:rPr>
        <w:t>Postdigital</w:t>
      </w:r>
      <w:proofErr w:type="spellEnd"/>
      <w:r w:rsidRPr="00004C50">
        <w:rPr>
          <w:rFonts w:ascii="Calibri" w:hAnsi="Calibri" w:cs="Times New Roman"/>
          <w:szCs w:val="24"/>
          <w:lang w:val="en-US"/>
        </w:rPr>
        <w:t xml:space="preserve"> Science and Education")</w:t>
      </w:r>
      <w:r>
        <w:fldChar w:fldCharType="end"/>
      </w:r>
      <w:r w:rsidRPr="00004C50">
        <w:rPr>
          <w:lang w:val="en-US"/>
        </w:rPr>
        <w:t>. I</w:t>
      </w:r>
      <w:r w:rsidR="00E05640">
        <w:rPr>
          <w:lang w:val="en-US"/>
        </w:rPr>
        <w:t xml:space="preserve">nstead of </w:t>
      </w:r>
      <w:proofErr w:type="spellStart"/>
      <w:r w:rsidR="00044231">
        <w:rPr>
          <w:lang w:val="en-US"/>
        </w:rPr>
        <w:t>focussing</w:t>
      </w:r>
      <w:proofErr w:type="spellEnd"/>
      <w:r w:rsidR="00044231">
        <w:rPr>
          <w:lang w:val="en-US"/>
        </w:rPr>
        <w:t xml:space="preserve"> </w:t>
      </w:r>
      <w:r w:rsidR="00735BA6">
        <w:rPr>
          <w:lang w:val="en-US"/>
        </w:rPr>
        <w:t xml:space="preserve">on </w:t>
      </w:r>
      <w:r w:rsidR="00E05640">
        <w:rPr>
          <w:lang w:val="en-US"/>
        </w:rPr>
        <w:t xml:space="preserve">features of technology, it analyses our discussions about </w:t>
      </w:r>
      <w:r w:rsidRPr="00004C50">
        <w:rPr>
          <w:lang w:val="en-US"/>
        </w:rPr>
        <w:t>digit</w:t>
      </w:r>
      <w:r w:rsidR="00022547">
        <w:rPr>
          <w:lang w:val="en-US"/>
        </w:rPr>
        <w:t>alization</w:t>
      </w:r>
      <w:r w:rsidRPr="00004C50">
        <w:rPr>
          <w:lang w:val="en-US"/>
        </w:rPr>
        <w:t xml:space="preserve"> </w:t>
      </w:r>
      <w:r>
        <w:fldChar w:fldCharType="begin"/>
      </w:r>
      <w:r w:rsidR="007226EA">
        <w:rPr>
          <w:lang w:val="en-US"/>
        </w:rPr>
        <w:instrText xml:space="preserve"> ADDIN ZOTERO_ITEM CSL_CITATION {"citationID":"ZOHtsJFD","properties":{"formattedCitation":"(vgl. die Analyse von Lernpraktiken bei Ryberg, Davidsen, &amp; Hodgson, 2018)","plainCitation":"(vgl. die Analyse von Lernpraktiken bei Ryberg, Davidsen, &amp; Hodgson, 2018)","dontUpdate":true,"noteIndex":0},"citationItems":[{"id":3478,"uris":["http://zotero.org/users/8058/items/8YWMESKH"],"uri":["http://zotero.org/users/8058/items/8YWMESKH"],"itemData":{"id":3478,"type":"article-journal","abstract":"The paper builds on the work of Rossitto et al. on collaborative nomadic work to develop three categories of practice of nomadic collaborative learning groups. Our study is based on interviews, workshops and observations of two undergraduate student's group practices engaged in self-organised, long-term collaborations within the frame of Problem and Project Based Learning. By analysing the patterns of nomadic collaborative learning we identify and discuss how the two groups of students incorporate mobile and digital technologies as well as physical and/or non-digital technologies into their group work. Specifically, we identify the following categories of nomadic collaborative learning practices: “orchestration of work phases, spaces and activities,” “the orchestration of multiple technologies” and “orchestration of togetherness.” We found that for both groups of students there was a fluidity, situatedness and improvisational aspect to how they negotiate the orchestration of their work. Their ways of utilising space, places, technologies and activities over time was a complex interweaving of the digital and physical. We conclude by suggesting that the three categories of practice identified are important for deepening our understanding of nomadic collaborative learning groups.","container-title":"British Journal of Educational Technology","DOI":"10.1111/bjet.12584","ISSN":"1467-8535","issue":"2","language":"en","page":"235-247","source":"Wiley Online Library","title":"Understanding nomadic collaborative learning groups","URL":"https://onlinelibrary.wiley.com/doi/abs/10.1111/bjet.12584","volume":"49","author":[{"family":"Ryberg","given":"Thomas"},{"family":"Davidsen","given":"Jacob"},{"family":"Hodgson","given":"Vivien"}],"accessed":{"date-parts":[["2019",3,30]]},"issued":{"date-parts":[["2018"]]}},"prefix":"vgl. die Analyse von Lernpraktiken bei "}],"schema":"https://github.com/citation-style-language/schema/raw/master/csl-citation.json"} </w:instrText>
      </w:r>
      <w:r>
        <w:fldChar w:fldCharType="separate"/>
      </w:r>
      <w:r w:rsidRPr="00004C50">
        <w:rPr>
          <w:rFonts w:ascii="Calibri" w:hAnsi="Calibri"/>
          <w:lang w:val="en-US"/>
        </w:rPr>
        <w:t xml:space="preserve">(Ryberg, Davidsen, &amp; Hodgson, 2018). </w:t>
      </w:r>
      <w:r>
        <w:fldChar w:fldCharType="end"/>
      </w:r>
      <w:r w:rsidRPr="00004C50">
        <w:rPr>
          <w:lang w:val="en-US"/>
        </w:rPr>
        <w:t xml:space="preserve">One </w:t>
      </w:r>
      <w:r w:rsidR="00E05640">
        <w:rPr>
          <w:lang w:val="en-US"/>
        </w:rPr>
        <w:t xml:space="preserve">analytical </w:t>
      </w:r>
      <w:r w:rsidRPr="00004C50">
        <w:rPr>
          <w:lang w:val="en-US"/>
        </w:rPr>
        <w:t xml:space="preserve">method </w:t>
      </w:r>
      <w:r w:rsidR="00E05640">
        <w:rPr>
          <w:lang w:val="en-US"/>
        </w:rPr>
        <w:t xml:space="preserve">of post-digital research </w:t>
      </w:r>
      <w:r w:rsidRPr="00004C50">
        <w:rPr>
          <w:lang w:val="en-US"/>
        </w:rPr>
        <w:t xml:space="preserve">is </w:t>
      </w:r>
      <w:r w:rsidR="00E05640">
        <w:rPr>
          <w:lang w:val="en-US"/>
        </w:rPr>
        <w:t>assum</w:t>
      </w:r>
      <w:r w:rsidR="00735BA6">
        <w:rPr>
          <w:lang w:val="en-US"/>
        </w:rPr>
        <w:t>ing</w:t>
      </w:r>
      <w:r w:rsidR="00E05640">
        <w:rPr>
          <w:lang w:val="en-US"/>
        </w:rPr>
        <w:t xml:space="preserve"> </w:t>
      </w:r>
      <w:r w:rsidRPr="00004C50">
        <w:rPr>
          <w:lang w:val="en-US"/>
        </w:rPr>
        <w:t xml:space="preserve">the </w:t>
      </w:r>
      <w:r w:rsidRPr="006260E4">
        <w:rPr>
          <w:i/>
          <w:lang w:val="en-US"/>
        </w:rPr>
        <w:t>digital</w:t>
      </w:r>
      <w:r w:rsidRPr="00004C50">
        <w:rPr>
          <w:lang w:val="en-US"/>
        </w:rPr>
        <w:t xml:space="preserve"> as given and remov</w:t>
      </w:r>
      <w:r w:rsidR="00735BA6">
        <w:rPr>
          <w:lang w:val="en-US"/>
        </w:rPr>
        <w:t>ing</w:t>
      </w:r>
      <w:r w:rsidRPr="00004C50">
        <w:rPr>
          <w:lang w:val="en-US"/>
        </w:rPr>
        <w:t xml:space="preserve"> it from current argumentations (see the </w:t>
      </w:r>
      <w:r w:rsidR="006260E4">
        <w:rPr>
          <w:lang w:val="en-US"/>
        </w:rPr>
        <w:t xml:space="preserve">brackets </w:t>
      </w:r>
      <w:r w:rsidRPr="00004C50">
        <w:rPr>
          <w:lang w:val="en-US"/>
        </w:rPr>
        <w:t xml:space="preserve">in </w:t>
      </w:r>
      <w:r>
        <w:fldChar w:fldCharType="begin"/>
      </w:r>
      <w:r w:rsidRPr="00004C50">
        <w:rPr>
          <w:lang w:val="en-US"/>
        </w:rPr>
        <w:instrText xml:space="preserve"> REF _Ref24102149 \h </w:instrText>
      </w:r>
      <w:r>
        <w:fldChar w:fldCharType="separate"/>
      </w:r>
      <w:r w:rsidRPr="00004C50">
        <w:rPr>
          <w:lang w:val="en-US"/>
        </w:rPr>
        <w:t>figure</w:t>
      </w:r>
      <w:r w:rsidRPr="00004C50">
        <w:rPr>
          <w:noProof/>
          <w:lang w:val="en-US"/>
        </w:rPr>
        <w:t>3</w:t>
      </w:r>
      <w:r>
        <w:fldChar w:fldCharType="end"/>
      </w:r>
      <w:r w:rsidRPr="00004C50">
        <w:rPr>
          <w:lang w:val="en-US"/>
        </w:rPr>
        <w:t>)</w:t>
      </w:r>
      <w:r w:rsidR="00E05640">
        <w:rPr>
          <w:lang w:val="en-US"/>
        </w:rPr>
        <w:t xml:space="preserve"> to un</w:t>
      </w:r>
      <w:r w:rsidR="00022547">
        <w:rPr>
          <w:lang w:val="en-US"/>
        </w:rPr>
        <w:t>d</w:t>
      </w:r>
      <w:r w:rsidR="00E05640">
        <w:rPr>
          <w:lang w:val="en-US"/>
        </w:rPr>
        <w:t xml:space="preserve">erstand </w:t>
      </w:r>
      <w:r w:rsidR="006260E4">
        <w:rPr>
          <w:lang w:val="en-US"/>
        </w:rPr>
        <w:t xml:space="preserve">if and </w:t>
      </w:r>
      <w:r w:rsidR="00E05640">
        <w:rPr>
          <w:lang w:val="en-US"/>
        </w:rPr>
        <w:t xml:space="preserve">how the attribute </w:t>
      </w:r>
      <w:r w:rsidR="00E05640" w:rsidRPr="006260E4">
        <w:rPr>
          <w:i/>
          <w:lang w:val="en-US"/>
        </w:rPr>
        <w:t>digital</w:t>
      </w:r>
      <w:r w:rsidR="00E05640">
        <w:rPr>
          <w:lang w:val="en-US"/>
        </w:rPr>
        <w:t xml:space="preserve"> adds or changes our view </w:t>
      </w:r>
      <w:r w:rsidR="00735BA6">
        <w:rPr>
          <w:lang w:val="en-US"/>
        </w:rPr>
        <w:t>of</w:t>
      </w:r>
      <w:r w:rsidR="00E05640">
        <w:rPr>
          <w:lang w:val="en-US"/>
        </w:rPr>
        <w:t xml:space="preserve"> a certain problem. </w:t>
      </w:r>
      <w:r w:rsidR="005503D2">
        <w:rPr>
          <w:lang w:val="en-US"/>
        </w:rPr>
        <w:t>We</w:t>
      </w:r>
      <w:r w:rsidR="00E05640">
        <w:rPr>
          <w:lang w:val="en-US"/>
        </w:rPr>
        <w:t xml:space="preserve"> can </w:t>
      </w:r>
      <w:r w:rsidR="005503D2">
        <w:rPr>
          <w:lang w:val="en-US"/>
        </w:rPr>
        <w:t xml:space="preserve">then </w:t>
      </w:r>
      <w:r w:rsidR="00E05640">
        <w:rPr>
          <w:lang w:val="en-US"/>
        </w:rPr>
        <w:t xml:space="preserve">unravel </w:t>
      </w:r>
      <w:r w:rsidRPr="00004C50">
        <w:rPr>
          <w:lang w:val="en-US"/>
        </w:rPr>
        <w:t>continuit</w:t>
      </w:r>
      <w:r w:rsidR="00E05640">
        <w:rPr>
          <w:lang w:val="en-US"/>
        </w:rPr>
        <w:t xml:space="preserve">ies in our thinking about </w:t>
      </w:r>
      <w:r w:rsidR="005503D2">
        <w:rPr>
          <w:lang w:val="en-US"/>
        </w:rPr>
        <w:t>competencies</w:t>
      </w:r>
      <w:r w:rsidR="00E05640">
        <w:rPr>
          <w:lang w:val="en-US"/>
        </w:rPr>
        <w:t xml:space="preserve"> and</w:t>
      </w:r>
      <w:r w:rsidR="00EB6991">
        <w:rPr>
          <w:lang w:val="en-US"/>
        </w:rPr>
        <w:t xml:space="preserve"> find out where the </w:t>
      </w:r>
      <w:r w:rsidR="00EB6991" w:rsidRPr="006260E4">
        <w:rPr>
          <w:i/>
          <w:lang w:val="en-US"/>
        </w:rPr>
        <w:t>digital</w:t>
      </w:r>
      <w:r w:rsidR="00EB6991">
        <w:rPr>
          <w:lang w:val="en-US"/>
        </w:rPr>
        <w:t xml:space="preserve"> adds new attributes to our discussion</w:t>
      </w:r>
      <w:r w:rsidRPr="00004C50">
        <w:rPr>
          <w:lang w:val="en-US"/>
        </w:rPr>
        <w:t xml:space="preserve">. </w:t>
      </w:r>
    </w:p>
    <w:p w14:paraId="2CBB1DC2" w14:textId="009CBF98" w:rsidR="00004C50" w:rsidRPr="00004C50" w:rsidRDefault="00CA4401" w:rsidP="00004C50">
      <w:pPr>
        <w:jc w:val="both"/>
        <w:rPr>
          <w:rFonts w:ascii="FrutigerNextLT-Regular" w:hAnsi="FrutigerNextLT-Regular" w:cs="FrutigerNextLT-Regular"/>
          <w:lang w:val="en-US"/>
        </w:rPr>
      </w:pPr>
      <w:r>
        <w:rPr>
          <w:lang w:val="en-US"/>
        </w:rPr>
        <w:t>F</w:t>
      </w:r>
      <w:r w:rsidRPr="00004C50">
        <w:rPr>
          <w:lang w:val="en-US"/>
        </w:rPr>
        <w:t>or further research</w:t>
      </w:r>
      <w:r>
        <w:rPr>
          <w:lang w:val="en-US"/>
        </w:rPr>
        <w:t>, t</w:t>
      </w:r>
      <w:r w:rsidR="00004C50" w:rsidRPr="00004C50">
        <w:rPr>
          <w:lang w:val="en-US"/>
        </w:rPr>
        <w:t xml:space="preserve">he question remains to </w:t>
      </w:r>
      <w:r w:rsidR="00735BA6">
        <w:rPr>
          <w:lang w:val="en-US"/>
        </w:rPr>
        <w:t>what</w:t>
      </w:r>
      <w:r w:rsidR="00004C50" w:rsidRPr="00004C50">
        <w:rPr>
          <w:lang w:val="en-US"/>
        </w:rPr>
        <w:t xml:space="preserve"> extent the seven </w:t>
      </w:r>
      <w:r w:rsidR="005503D2">
        <w:rPr>
          <w:lang w:val="en-US"/>
        </w:rPr>
        <w:t>competencies</w:t>
      </w:r>
      <w:r w:rsidR="00004C50" w:rsidRPr="00004C50">
        <w:rPr>
          <w:lang w:val="en-US"/>
        </w:rPr>
        <w:t xml:space="preserve"> outlined in </w:t>
      </w:r>
      <w:r w:rsidR="00004C50">
        <w:fldChar w:fldCharType="begin"/>
      </w:r>
      <w:r w:rsidR="00004C50" w:rsidRPr="00004C50">
        <w:rPr>
          <w:lang w:val="en-US"/>
        </w:rPr>
        <w:instrText xml:space="preserve"> REF _Ref24102149 \h </w:instrText>
      </w:r>
      <w:r w:rsidR="00004C50">
        <w:fldChar w:fldCharType="separate"/>
      </w:r>
      <w:r w:rsidR="00004C50" w:rsidRPr="00004C50">
        <w:rPr>
          <w:lang w:val="en-US"/>
        </w:rPr>
        <w:t xml:space="preserve">figure </w:t>
      </w:r>
      <w:r w:rsidR="00004C50" w:rsidRPr="00004C50">
        <w:rPr>
          <w:noProof/>
          <w:lang w:val="en-US"/>
        </w:rPr>
        <w:t>3</w:t>
      </w:r>
      <w:r w:rsidR="00004C50">
        <w:fldChar w:fldCharType="end"/>
      </w:r>
      <w:r w:rsidRPr="00CA4401">
        <w:rPr>
          <w:lang w:val="en-US"/>
        </w:rPr>
        <w:t xml:space="preserve"> </w:t>
      </w:r>
      <w:r w:rsidR="00004C50" w:rsidRPr="00004C50">
        <w:rPr>
          <w:lang w:val="en-US"/>
        </w:rPr>
        <w:t xml:space="preserve">are </w:t>
      </w:r>
      <w:r w:rsidR="009904C3">
        <w:rPr>
          <w:lang w:val="en-US"/>
        </w:rPr>
        <w:t xml:space="preserve">bound </w:t>
      </w:r>
      <w:r w:rsidR="00004C50" w:rsidRPr="00004C50">
        <w:rPr>
          <w:lang w:val="en-US"/>
        </w:rPr>
        <w:t xml:space="preserve">to specific domains </w:t>
      </w:r>
      <w:r>
        <w:rPr>
          <w:lang w:val="en-US"/>
        </w:rPr>
        <w:t xml:space="preserve">of knowledge </w:t>
      </w:r>
      <w:r w:rsidR="00004C50" w:rsidRPr="00004C50">
        <w:rPr>
          <w:lang w:val="en-US"/>
        </w:rPr>
        <w:t>(such as language</w:t>
      </w:r>
      <w:r>
        <w:rPr>
          <w:lang w:val="en-US"/>
        </w:rPr>
        <w:t xml:space="preserve"> learning</w:t>
      </w:r>
      <w:r w:rsidR="00004C50" w:rsidRPr="00004C50">
        <w:rPr>
          <w:lang w:val="en-US"/>
        </w:rPr>
        <w:t xml:space="preserve"> or </w:t>
      </w:r>
      <w:r>
        <w:rPr>
          <w:lang w:val="en-US"/>
        </w:rPr>
        <w:t xml:space="preserve">natural </w:t>
      </w:r>
      <w:r w:rsidR="00004C50" w:rsidRPr="00004C50">
        <w:rPr>
          <w:lang w:val="en-US"/>
        </w:rPr>
        <w:t>sciences) or prove to be generic (i.e.</w:t>
      </w:r>
      <w:r w:rsidR="00735BA6">
        <w:rPr>
          <w:lang w:val="en-US"/>
        </w:rPr>
        <w:t>,</w:t>
      </w:r>
      <w:r w:rsidR="00004C50" w:rsidRPr="00004C50">
        <w:rPr>
          <w:lang w:val="en-US"/>
        </w:rPr>
        <w:t xml:space="preserve"> not linked to </w:t>
      </w:r>
      <w:r>
        <w:rPr>
          <w:lang w:val="en-US"/>
        </w:rPr>
        <w:t xml:space="preserve">knowledge </w:t>
      </w:r>
      <w:r w:rsidR="00004C50" w:rsidRPr="00004C50">
        <w:rPr>
          <w:lang w:val="en-US"/>
        </w:rPr>
        <w:t xml:space="preserve">domains). </w:t>
      </w:r>
      <w:r w:rsidR="00004C50" w:rsidRPr="00004C50">
        <w:rPr>
          <w:rFonts w:ascii="FrutigerNextLT-Regular" w:hAnsi="FrutigerNextLT-Regular" w:cs="FrutigerNextLT-Regular"/>
          <w:lang w:val="en-US"/>
        </w:rPr>
        <w:t xml:space="preserve">This is important </w:t>
      </w:r>
      <w:r w:rsidR="009904C3">
        <w:rPr>
          <w:rFonts w:ascii="FrutigerNextLT-Regular" w:hAnsi="FrutigerNextLT-Regular" w:cs="FrutigerNextLT-Regular"/>
          <w:lang w:val="en-US"/>
        </w:rPr>
        <w:t xml:space="preserve">since </w:t>
      </w:r>
      <w:r w:rsidR="00004C50" w:rsidRPr="00004C50">
        <w:rPr>
          <w:rFonts w:ascii="FrutigerNextLT-Regular" w:hAnsi="FrutigerNextLT-Regular" w:cs="FrutigerNextLT-Regular"/>
          <w:lang w:val="en-US"/>
        </w:rPr>
        <w:t xml:space="preserve">education </w:t>
      </w:r>
      <w:proofErr w:type="gramStart"/>
      <w:r w:rsidR="009904C3">
        <w:rPr>
          <w:rFonts w:ascii="FrutigerNextLT-Regular" w:hAnsi="FrutigerNextLT-Regular" w:cs="FrutigerNextLT-Regular"/>
          <w:lang w:val="en-US"/>
        </w:rPr>
        <w:t xml:space="preserve">has </w:t>
      </w:r>
      <w:r w:rsidR="00004C50" w:rsidRPr="00004C50">
        <w:rPr>
          <w:rFonts w:ascii="FrutigerNextLT-Regular" w:hAnsi="FrutigerNextLT-Regular" w:cs="FrutigerNextLT-Regular"/>
          <w:lang w:val="en-US"/>
        </w:rPr>
        <w:t>to</w:t>
      </w:r>
      <w:proofErr w:type="gramEnd"/>
      <w:r w:rsidR="00004C50" w:rsidRPr="00004C50">
        <w:rPr>
          <w:rFonts w:ascii="FrutigerNextLT-Regular" w:hAnsi="FrutigerNextLT-Regular" w:cs="FrutigerNextLT-Regular"/>
          <w:lang w:val="en-US"/>
        </w:rPr>
        <w:t xml:space="preserve"> be designed differently if </w:t>
      </w:r>
      <w:r w:rsidR="009904C3">
        <w:rPr>
          <w:rFonts w:ascii="FrutigerNextLT-Regular" w:hAnsi="FrutigerNextLT-Regular" w:cs="FrutigerNextLT-Regular"/>
          <w:lang w:val="en-US"/>
        </w:rPr>
        <w:t>these</w:t>
      </w:r>
      <w:r w:rsidR="00004C50" w:rsidRPr="00004C50">
        <w:rPr>
          <w:rFonts w:ascii="FrutigerNextLT-Regular" w:hAnsi="FrutigerNextLT-Regular" w:cs="FrutigerNextLT-Regular"/>
          <w:lang w:val="en-US"/>
        </w:rPr>
        <w:t xml:space="preserve"> </w:t>
      </w:r>
      <w:r w:rsidR="005503D2">
        <w:rPr>
          <w:rFonts w:ascii="FrutigerNextLT-Regular" w:hAnsi="FrutigerNextLT-Regular" w:cs="FrutigerNextLT-Regular"/>
          <w:lang w:val="en-US"/>
        </w:rPr>
        <w:t>competencies</w:t>
      </w:r>
      <w:r w:rsidR="00004C50" w:rsidRPr="00004C50">
        <w:rPr>
          <w:rFonts w:ascii="FrutigerNextLT-Regular" w:hAnsi="FrutigerNextLT-Regular" w:cs="FrutigerNextLT-Regular"/>
          <w:lang w:val="en-US"/>
        </w:rPr>
        <w:t xml:space="preserve"> are acquired independent</w:t>
      </w:r>
      <w:r w:rsidR="009904C3">
        <w:rPr>
          <w:rFonts w:ascii="FrutigerNextLT-Regular" w:hAnsi="FrutigerNextLT-Regular" w:cs="FrutigerNextLT-Regular"/>
          <w:lang w:val="en-US"/>
        </w:rPr>
        <w:t xml:space="preserve">ly from </w:t>
      </w:r>
      <w:r w:rsidR="00004C50" w:rsidRPr="00004C50">
        <w:rPr>
          <w:rFonts w:ascii="FrutigerNextLT-Regular" w:hAnsi="FrutigerNextLT-Regular" w:cs="FrutigerNextLT-Regular"/>
          <w:lang w:val="en-US"/>
        </w:rPr>
        <w:t xml:space="preserve">or within </w:t>
      </w:r>
      <w:r w:rsidR="009904C3">
        <w:rPr>
          <w:rFonts w:ascii="FrutigerNextLT-Regular" w:hAnsi="FrutigerNextLT-Regular" w:cs="FrutigerNextLT-Regular"/>
          <w:lang w:val="en-US"/>
        </w:rPr>
        <w:t xml:space="preserve">knowledge </w:t>
      </w:r>
      <w:r w:rsidR="00004C50" w:rsidRPr="00004C50">
        <w:rPr>
          <w:rFonts w:ascii="FrutigerNextLT-Regular" w:hAnsi="FrutigerNextLT-Regular" w:cs="FrutigerNextLT-Regular"/>
          <w:lang w:val="en-US"/>
        </w:rPr>
        <w:t xml:space="preserve">domains. We </w:t>
      </w:r>
      <w:r w:rsidR="009904C3">
        <w:rPr>
          <w:rFonts w:ascii="FrutigerNextLT-Regular" w:hAnsi="FrutigerNextLT-Regular" w:cs="FrutigerNextLT-Regular"/>
          <w:lang w:val="en-US"/>
        </w:rPr>
        <w:t xml:space="preserve">would </w:t>
      </w:r>
      <w:r w:rsidR="00004C50" w:rsidRPr="00004C50">
        <w:rPr>
          <w:rFonts w:ascii="FrutigerNextLT-Regular" w:hAnsi="FrutigerNextLT-Regular" w:cs="FrutigerNextLT-Regular"/>
          <w:lang w:val="en-US"/>
        </w:rPr>
        <w:t xml:space="preserve">assume that </w:t>
      </w:r>
      <w:r w:rsidR="009904C3">
        <w:rPr>
          <w:rFonts w:ascii="FrutigerNextLT-Regular" w:hAnsi="FrutigerNextLT-Regular" w:cs="FrutigerNextLT-Regular"/>
          <w:lang w:val="en-US"/>
        </w:rPr>
        <w:t xml:space="preserve">some </w:t>
      </w:r>
      <w:r w:rsidR="005503D2">
        <w:rPr>
          <w:rFonts w:ascii="FrutigerNextLT-Regular" w:hAnsi="FrutigerNextLT-Regular" w:cs="FrutigerNextLT-Regular"/>
          <w:lang w:val="en-US"/>
        </w:rPr>
        <w:t>competencies</w:t>
      </w:r>
      <w:r w:rsidR="00004C50" w:rsidRPr="00004C50">
        <w:rPr>
          <w:rFonts w:ascii="FrutigerNextLT-Regular" w:hAnsi="FrutigerNextLT-Regular" w:cs="FrutigerNextLT-Regular"/>
          <w:lang w:val="en-US"/>
        </w:rPr>
        <w:t xml:space="preserve"> can be transferred </w:t>
      </w:r>
      <w:r w:rsidR="009904C3">
        <w:rPr>
          <w:rFonts w:ascii="FrutigerNextLT-Regular" w:hAnsi="FrutigerNextLT-Regular" w:cs="FrutigerNextLT-Regular"/>
          <w:lang w:val="en-US"/>
        </w:rPr>
        <w:t>across domains</w:t>
      </w:r>
      <w:r w:rsidR="005503D2">
        <w:rPr>
          <w:rFonts w:ascii="FrutigerNextLT-Regular" w:hAnsi="FrutigerNextLT-Regular" w:cs="FrutigerNextLT-Regular"/>
          <w:lang w:val="en-US"/>
        </w:rPr>
        <w:t>,</w:t>
      </w:r>
      <w:r w:rsidR="009904C3">
        <w:rPr>
          <w:rFonts w:ascii="FrutigerNextLT-Regular" w:hAnsi="FrutigerNextLT-Regular" w:cs="FrutigerNextLT-Regular"/>
          <w:lang w:val="en-US"/>
        </w:rPr>
        <w:t xml:space="preserve"> whereas </w:t>
      </w:r>
      <w:r w:rsidR="00004C50" w:rsidRPr="00004C50">
        <w:rPr>
          <w:rFonts w:ascii="FrutigerNextLT-Regular" w:hAnsi="FrutigerNextLT-Regular" w:cs="FrutigerNextLT-Regular"/>
          <w:lang w:val="en-US"/>
        </w:rPr>
        <w:t xml:space="preserve">other </w:t>
      </w:r>
      <w:r w:rsidR="005503D2">
        <w:rPr>
          <w:rFonts w:ascii="FrutigerNextLT-Regular" w:hAnsi="FrutigerNextLT-Regular" w:cs="FrutigerNextLT-Regular"/>
          <w:lang w:val="en-US"/>
        </w:rPr>
        <w:t>competencies</w:t>
      </w:r>
      <w:r w:rsidR="00004C50" w:rsidRPr="00004C50">
        <w:rPr>
          <w:rFonts w:ascii="FrutigerNextLT-Regular" w:hAnsi="FrutigerNextLT-Regular" w:cs="FrutigerNextLT-Regular"/>
          <w:lang w:val="en-US"/>
        </w:rPr>
        <w:t xml:space="preserve"> are more </w:t>
      </w:r>
      <w:r w:rsidR="009904C3">
        <w:rPr>
          <w:rFonts w:ascii="FrutigerNextLT-Regular" w:hAnsi="FrutigerNextLT-Regular" w:cs="FrutigerNextLT-Regular"/>
          <w:lang w:val="en-US"/>
        </w:rPr>
        <w:t xml:space="preserve">strictly </w:t>
      </w:r>
      <w:r w:rsidR="00004C50" w:rsidRPr="00004C50">
        <w:rPr>
          <w:rFonts w:ascii="FrutigerNextLT-Regular" w:hAnsi="FrutigerNextLT-Regular" w:cs="FrutigerNextLT-Regular"/>
          <w:lang w:val="en-US"/>
        </w:rPr>
        <w:t xml:space="preserve">linked to </w:t>
      </w:r>
      <w:r w:rsidR="009904C3">
        <w:rPr>
          <w:rFonts w:ascii="FrutigerNextLT-Regular" w:hAnsi="FrutigerNextLT-Regular" w:cs="FrutigerNextLT-Regular"/>
          <w:lang w:val="en-US"/>
        </w:rPr>
        <w:t xml:space="preserve">knowledge domains, </w:t>
      </w:r>
      <w:r w:rsidR="00004C50" w:rsidRPr="00004C50">
        <w:rPr>
          <w:rFonts w:ascii="FrutigerNextLT-Regular" w:hAnsi="FrutigerNextLT-Regular" w:cs="FrutigerNextLT-Regular"/>
          <w:lang w:val="en-US"/>
        </w:rPr>
        <w:t xml:space="preserve">media </w:t>
      </w:r>
      <w:r w:rsidR="009904C3">
        <w:rPr>
          <w:rFonts w:ascii="FrutigerNextLT-Regular" w:hAnsi="FrutigerNextLT-Regular" w:cs="FrutigerNextLT-Regular"/>
          <w:lang w:val="en-US"/>
        </w:rPr>
        <w:t>technologies</w:t>
      </w:r>
      <w:r w:rsidR="00022547">
        <w:rPr>
          <w:rFonts w:ascii="FrutigerNextLT-Regular" w:hAnsi="FrutigerNextLT-Regular" w:cs="FrutigerNextLT-Regular"/>
          <w:lang w:val="en-US"/>
        </w:rPr>
        <w:t>,</w:t>
      </w:r>
      <w:r w:rsidR="009904C3">
        <w:rPr>
          <w:rFonts w:ascii="FrutigerNextLT-Regular" w:hAnsi="FrutigerNextLT-Regular" w:cs="FrutigerNextLT-Regular"/>
          <w:lang w:val="en-US"/>
        </w:rPr>
        <w:t xml:space="preserve"> or </w:t>
      </w:r>
      <w:r w:rsidR="00004C50" w:rsidRPr="00004C50">
        <w:rPr>
          <w:rFonts w:ascii="FrutigerNextLT-Regular" w:hAnsi="FrutigerNextLT-Regular" w:cs="FrutigerNextLT-Regular"/>
          <w:lang w:val="en-US"/>
        </w:rPr>
        <w:t xml:space="preserve">thematic contexts. </w:t>
      </w:r>
      <w:r w:rsidR="009904C3">
        <w:rPr>
          <w:rFonts w:ascii="FrutigerNextLT-Regular" w:hAnsi="FrutigerNextLT-Regular" w:cs="FrutigerNextLT-Regular"/>
          <w:lang w:val="en-US"/>
        </w:rPr>
        <w:t xml:space="preserve">For example, </w:t>
      </w:r>
      <w:r w:rsidR="00022547">
        <w:rPr>
          <w:rFonts w:ascii="FrutigerNextLT-Regular" w:hAnsi="FrutigerNextLT-Regular" w:cs="FrutigerNextLT-Regular"/>
          <w:lang w:val="en-US"/>
        </w:rPr>
        <w:t>t</w:t>
      </w:r>
      <w:r w:rsidR="00004C50" w:rsidRPr="00004C50">
        <w:rPr>
          <w:rFonts w:ascii="FrutigerNextLT-Regular" w:hAnsi="FrutigerNextLT-Regular" w:cs="FrutigerNextLT-Regular"/>
          <w:lang w:val="en-US"/>
        </w:rPr>
        <w:t xml:space="preserve">he ability to search for information on the </w:t>
      </w:r>
      <w:r w:rsidR="00735BA6">
        <w:rPr>
          <w:rFonts w:ascii="FrutigerNextLT-Regular" w:hAnsi="FrutigerNextLT-Regular" w:cs="FrutigerNextLT-Regular"/>
          <w:lang w:val="en-US"/>
        </w:rPr>
        <w:t>Inter</w:t>
      </w:r>
      <w:r w:rsidR="00004C50" w:rsidRPr="00004C50">
        <w:rPr>
          <w:rFonts w:ascii="FrutigerNextLT-Regular" w:hAnsi="FrutigerNextLT-Regular" w:cs="FrutigerNextLT-Regular"/>
          <w:lang w:val="en-US"/>
        </w:rPr>
        <w:t xml:space="preserve">net </w:t>
      </w:r>
      <w:r w:rsidR="009904C3">
        <w:rPr>
          <w:rFonts w:ascii="FrutigerNextLT-Regular" w:hAnsi="FrutigerNextLT-Regular" w:cs="FrutigerNextLT-Regular"/>
          <w:lang w:val="en-US"/>
        </w:rPr>
        <w:t>and s</w:t>
      </w:r>
      <w:r w:rsidR="00022547">
        <w:rPr>
          <w:rFonts w:ascii="FrutigerNextLT-Regular" w:hAnsi="FrutigerNextLT-Regular" w:cs="FrutigerNextLT-Regular"/>
          <w:lang w:val="en-US"/>
        </w:rPr>
        <w:t>k</w:t>
      </w:r>
      <w:r w:rsidR="009904C3">
        <w:rPr>
          <w:rFonts w:ascii="FrutigerNextLT-Regular" w:hAnsi="FrutigerNextLT-Regular" w:cs="FrutigerNextLT-Regular"/>
          <w:lang w:val="en-US"/>
        </w:rPr>
        <w:t xml:space="preserve">ills </w:t>
      </w:r>
      <w:r w:rsidR="00735BA6">
        <w:rPr>
          <w:rFonts w:ascii="FrutigerNextLT-Regular" w:hAnsi="FrutigerNextLT-Regular" w:cs="FrutigerNextLT-Regular"/>
          <w:lang w:val="en-US"/>
        </w:rPr>
        <w:t>to</w:t>
      </w:r>
      <w:r w:rsidR="009904C3">
        <w:rPr>
          <w:rFonts w:ascii="FrutigerNextLT-Regular" w:hAnsi="FrutigerNextLT-Regular" w:cs="FrutigerNextLT-Regular"/>
          <w:lang w:val="en-US"/>
        </w:rPr>
        <w:t xml:space="preserve"> </w:t>
      </w:r>
      <w:r w:rsidR="00004C50" w:rsidRPr="00004C50">
        <w:rPr>
          <w:rFonts w:ascii="FrutigerNextLT-Regular" w:hAnsi="FrutigerNextLT-Regular" w:cs="FrutigerNextLT-Regular"/>
          <w:lang w:val="en-US"/>
        </w:rPr>
        <w:t>evaluat</w:t>
      </w:r>
      <w:r w:rsidR="00735BA6">
        <w:rPr>
          <w:rFonts w:ascii="FrutigerNextLT-Regular" w:hAnsi="FrutigerNextLT-Regular" w:cs="FrutigerNextLT-Regular"/>
          <w:lang w:val="en-US"/>
        </w:rPr>
        <w:t>e</w:t>
      </w:r>
      <w:r w:rsidR="00004C50" w:rsidRPr="00004C50">
        <w:rPr>
          <w:rFonts w:ascii="FrutigerNextLT-Regular" w:hAnsi="FrutigerNextLT-Regular" w:cs="FrutigerNextLT-Regular"/>
          <w:lang w:val="en-US"/>
        </w:rPr>
        <w:t xml:space="preserve"> the quality of information</w:t>
      </w:r>
      <w:r w:rsidR="009904C3">
        <w:rPr>
          <w:rFonts w:ascii="FrutigerNextLT-Regular" w:hAnsi="FrutigerNextLT-Regular" w:cs="FrutigerNextLT-Regular"/>
          <w:lang w:val="en-US"/>
        </w:rPr>
        <w:t xml:space="preserve"> could be interpreted as rather broad </w:t>
      </w:r>
      <w:r w:rsidR="005503D2">
        <w:rPr>
          <w:rFonts w:ascii="FrutigerNextLT-Regular" w:hAnsi="FrutigerNextLT-Regular" w:cs="FrutigerNextLT-Regular"/>
          <w:lang w:val="en-US"/>
        </w:rPr>
        <w:t>competencies</w:t>
      </w:r>
      <w:r w:rsidR="009904C3">
        <w:rPr>
          <w:rFonts w:ascii="FrutigerNextLT-Regular" w:hAnsi="FrutigerNextLT-Regular" w:cs="FrutigerNextLT-Regular"/>
          <w:lang w:val="en-US"/>
        </w:rPr>
        <w:t xml:space="preserve"> relating to many realms</w:t>
      </w:r>
      <w:r w:rsidR="00004C50" w:rsidRPr="00004C50">
        <w:rPr>
          <w:rFonts w:ascii="FrutigerNextLT-Regular" w:hAnsi="FrutigerNextLT-Regular" w:cs="FrutigerNextLT-Regular"/>
          <w:lang w:val="en-US"/>
        </w:rPr>
        <w:t xml:space="preserve">. The </w:t>
      </w:r>
      <w:r w:rsidR="004B0965">
        <w:rPr>
          <w:rFonts w:ascii="FrutigerNextLT-Regular" w:hAnsi="FrutigerNextLT-Regular" w:cs="FrutigerNextLT-Regular"/>
          <w:lang w:val="en-US"/>
        </w:rPr>
        <w:t xml:space="preserve">competent </w:t>
      </w:r>
      <w:r w:rsidR="00004C50" w:rsidRPr="00004C50">
        <w:rPr>
          <w:rFonts w:ascii="FrutigerNextLT-Regular" w:hAnsi="FrutigerNextLT-Regular" w:cs="FrutigerNextLT-Regular"/>
          <w:lang w:val="en-US"/>
        </w:rPr>
        <w:t xml:space="preserve">use </w:t>
      </w:r>
      <w:r w:rsidR="004B0965">
        <w:rPr>
          <w:rFonts w:ascii="FrutigerNextLT-Regular" w:hAnsi="FrutigerNextLT-Regular" w:cs="FrutigerNextLT-Regular"/>
          <w:lang w:val="en-US"/>
        </w:rPr>
        <w:t xml:space="preserve">of </w:t>
      </w:r>
      <w:r w:rsidR="00004C50" w:rsidRPr="00004C50">
        <w:rPr>
          <w:rFonts w:ascii="FrutigerNextLT-Regular" w:hAnsi="FrutigerNextLT-Regular" w:cs="FrutigerNextLT-Regular"/>
          <w:lang w:val="en-US"/>
        </w:rPr>
        <w:t xml:space="preserve">statistical software, on the other hand, </w:t>
      </w:r>
      <w:r w:rsidR="004B0965">
        <w:rPr>
          <w:rFonts w:ascii="FrutigerNextLT-Regular" w:hAnsi="FrutigerNextLT-Regular" w:cs="FrutigerNextLT-Regular"/>
          <w:lang w:val="en-US"/>
        </w:rPr>
        <w:t xml:space="preserve">would </w:t>
      </w:r>
      <w:r w:rsidR="00004C50" w:rsidRPr="00004C50">
        <w:rPr>
          <w:rFonts w:ascii="FrutigerNextLT-Regular" w:hAnsi="FrutigerNextLT-Regular" w:cs="FrutigerNextLT-Regular"/>
          <w:lang w:val="en-US"/>
        </w:rPr>
        <w:t xml:space="preserve">refer to a </w:t>
      </w:r>
      <w:proofErr w:type="gramStart"/>
      <w:r w:rsidR="004B0965">
        <w:rPr>
          <w:rFonts w:ascii="FrutigerNextLT-Regular" w:hAnsi="FrutigerNextLT-Regular" w:cs="FrutigerNextLT-Regular"/>
          <w:lang w:val="en-US"/>
        </w:rPr>
        <w:t xml:space="preserve">more </w:t>
      </w:r>
      <w:r w:rsidR="00004C50" w:rsidRPr="00004C50">
        <w:rPr>
          <w:rFonts w:ascii="FrutigerNextLT-Regular" w:hAnsi="FrutigerNextLT-Regular" w:cs="FrutigerNextLT-Regular"/>
          <w:lang w:val="en-US"/>
        </w:rPr>
        <w:t>narrow</w:t>
      </w:r>
      <w:proofErr w:type="gramEnd"/>
      <w:r w:rsidR="00004C50" w:rsidRPr="00004C50">
        <w:rPr>
          <w:rFonts w:ascii="FrutigerNextLT-Regular" w:hAnsi="FrutigerNextLT-Regular" w:cs="FrutigerNextLT-Regular"/>
          <w:lang w:val="en-US"/>
        </w:rPr>
        <w:t xml:space="preserve"> context and </w:t>
      </w:r>
      <w:r w:rsidR="00735BA6">
        <w:rPr>
          <w:rFonts w:ascii="FrutigerNextLT-Regular" w:hAnsi="FrutigerNextLT-Regular" w:cs="FrutigerNextLT-Regular"/>
          <w:lang w:val="en-US"/>
        </w:rPr>
        <w:t xml:space="preserve">is </w:t>
      </w:r>
      <w:r w:rsidR="004B0965">
        <w:rPr>
          <w:rFonts w:ascii="FrutigerNextLT-Regular" w:hAnsi="FrutigerNextLT-Regular" w:cs="FrutigerNextLT-Regular"/>
          <w:lang w:val="en-US"/>
        </w:rPr>
        <w:t xml:space="preserve">probably </w:t>
      </w:r>
      <w:r w:rsidR="00004C50" w:rsidRPr="00004C50">
        <w:rPr>
          <w:rFonts w:ascii="FrutigerNextLT-Regular" w:hAnsi="FrutigerNextLT-Regular" w:cs="FrutigerNextLT-Regular"/>
          <w:lang w:val="en-US"/>
        </w:rPr>
        <w:t xml:space="preserve">not </w:t>
      </w:r>
      <w:r w:rsidR="004B0965">
        <w:rPr>
          <w:rFonts w:ascii="FrutigerNextLT-Regular" w:hAnsi="FrutigerNextLT-Regular" w:cs="FrutigerNextLT-Regular"/>
          <w:lang w:val="en-US"/>
        </w:rPr>
        <w:t>eas</w:t>
      </w:r>
      <w:r w:rsidR="00022547">
        <w:rPr>
          <w:rFonts w:ascii="FrutigerNextLT-Regular" w:hAnsi="FrutigerNextLT-Regular" w:cs="FrutigerNextLT-Regular"/>
          <w:lang w:val="en-US"/>
        </w:rPr>
        <w:t>i</w:t>
      </w:r>
      <w:r w:rsidR="004B0965">
        <w:rPr>
          <w:rFonts w:ascii="FrutigerNextLT-Regular" w:hAnsi="FrutigerNextLT-Regular" w:cs="FrutigerNextLT-Regular"/>
          <w:lang w:val="en-US"/>
        </w:rPr>
        <w:t xml:space="preserve">ly </w:t>
      </w:r>
      <w:r w:rsidR="00004C50" w:rsidRPr="00004C50">
        <w:rPr>
          <w:rFonts w:ascii="FrutigerNextLT-Regular" w:hAnsi="FrutigerNextLT-Regular" w:cs="FrutigerNextLT-Regular"/>
          <w:lang w:val="en-US"/>
        </w:rPr>
        <w:t xml:space="preserve">transferable to other </w:t>
      </w:r>
      <w:r w:rsidR="004B0965">
        <w:rPr>
          <w:rFonts w:ascii="FrutigerNextLT-Regular" w:hAnsi="FrutigerNextLT-Regular" w:cs="FrutigerNextLT-Regular"/>
          <w:lang w:val="en-US"/>
        </w:rPr>
        <w:t>knowledge domains</w:t>
      </w:r>
      <w:r w:rsidR="00004C50" w:rsidRPr="00004C50">
        <w:rPr>
          <w:rFonts w:ascii="FrutigerNextLT-Regular" w:hAnsi="FrutigerNextLT-Regular" w:cs="FrutigerNextLT-Regular"/>
          <w:lang w:val="en-US"/>
        </w:rPr>
        <w:t xml:space="preserve">. </w:t>
      </w:r>
    </w:p>
    <w:p w14:paraId="21717026" w14:textId="34467F83" w:rsidR="00004C50" w:rsidRPr="00004C50" w:rsidRDefault="005503D2" w:rsidP="004B0965">
      <w:pPr>
        <w:jc w:val="both"/>
        <w:rPr>
          <w:rFonts w:ascii="FrutigerNextLT-Regular" w:hAnsi="FrutigerNextLT-Regular" w:cs="FrutigerNextLT-Regular"/>
          <w:lang w:val="en-US"/>
        </w:rPr>
      </w:pPr>
      <w:r>
        <w:rPr>
          <w:lang w:val="en-US"/>
        </w:rPr>
        <w:t>We</w:t>
      </w:r>
      <w:r w:rsidR="004B0965">
        <w:rPr>
          <w:lang w:val="en-US"/>
        </w:rPr>
        <w:t xml:space="preserve"> do not know if and to what extent these </w:t>
      </w:r>
      <w:r>
        <w:rPr>
          <w:lang w:val="en-US"/>
        </w:rPr>
        <w:t>competencies</w:t>
      </w:r>
      <w:r w:rsidR="00004C50" w:rsidRPr="00004C50">
        <w:rPr>
          <w:lang w:val="en-US"/>
        </w:rPr>
        <w:t xml:space="preserve"> </w:t>
      </w:r>
      <w:r w:rsidR="004B0965">
        <w:rPr>
          <w:lang w:val="en-US"/>
        </w:rPr>
        <w:t xml:space="preserve">can be considered </w:t>
      </w:r>
      <w:r w:rsidR="004B0965" w:rsidRPr="00004C50">
        <w:rPr>
          <w:lang w:val="en-US"/>
        </w:rPr>
        <w:t>generic</w:t>
      </w:r>
      <w:r w:rsidR="004B0965">
        <w:rPr>
          <w:lang w:val="en-US"/>
        </w:rPr>
        <w:t xml:space="preserve"> and eas</w:t>
      </w:r>
      <w:r w:rsidR="00735BA6">
        <w:rPr>
          <w:lang w:val="en-US"/>
        </w:rPr>
        <w:t>il</w:t>
      </w:r>
      <w:r w:rsidR="004B0965">
        <w:rPr>
          <w:lang w:val="en-US"/>
        </w:rPr>
        <w:t xml:space="preserve">y </w:t>
      </w:r>
      <w:r w:rsidR="00004C50" w:rsidRPr="00004C50">
        <w:rPr>
          <w:lang w:val="en-US"/>
        </w:rPr>
        <w:t>transfer</w:t>
      </w:r>
      <w:r w:rsidR="00735BA6">
        <w:rPr>
          <w:lang w:val="en-US"/>
        </w:rPr>
        <w:t>able</w:t>
      </w:r>
      <w:r w:rsidR="004B0965">
        <w:rPr>
          <w:lang w:val="en-US"/>
        </w:rPr>
        <w:t xml:space="preserve"> across situations</w:t>
      </w:r>
      <w:r>
        <w:rPr>
          <w:lang w:val="en-US"/>
        </w:rPr>
        <w:t>. We</w:t>
      </w:r>
      <w:r w:rsidR="00004C50" w:rsidRPr="00004C50">
        <w:rPr>
          <w:lang w:val="en-US"/>
        </w:rPr>
        <w:t xml:space="preserve"> </w:t>
      </w:r>
      <w:proofErr w:type="gramStart"/>
      <w:r w:rsidR="004B0965">
        <w:rPr>
          <w:lang w:val="en-US"/>
        </w:rPr>
        <w:t>have to</w:t>
      </w:r>
      <w:proofErr w:type="gramEnd"/>
      <w:r w:rsidR="004B0965">
        <w:rPr>
          <w:lang w:val="en-US"/>
        </w:rPr>
        <w:t xml:space="preserve"> a</w:t>
      </w:r>
      <w:r w:rsidR="00735BA6">
        <w:rPr>
          <w:lang w:val="en-US"/>
        </w:rPr>
        <w:t>ssume</w:t>
      </w:r>
      <w:r w:rsidR="004B0965">
        <w:rPr>
          <w:lang w:val="en-US"/>
        </w:rPr>
        <w:t xml:space="preserve"> more </w:t>
      </w:r>
      <w:r w:rsidR="00004C50" w:rsidRPr="00004C50">
        <w:rPr>
          <w:lang w:val="en-US"/>
        </w:rPr>
        <w:t xml:space="preserve">narrowly defined </w:t>
      </w:r>
      <w:r>
        <w:rPr>
          <w:lang w:val="en-US"/>
        </w:rPr>
        <w:t>competencies</w:t>
      </w:r>
      <w:r w:rsidR="00004C50" w:rsidRPr="00004C50">
        <w:rPr>
          <w:lang w:val="en-US"/>
        </w:rPr>
        <w:t xml:space="preserve"> that relate to a specific technology </w:t>
      </w:r>
      <w:r w:rsidR="004B0965">
        <w:rPr>
          <w:lang w:val="en-US"/>
        </w:rPr>
        <w:t xml:space="preserve">or </w:t>
      </w:r>
      <w:r w:rsidR="00004C50" w:rsidRPr="00004C50">
        <w:rPr>
          <w:lang w:val="en-US"/>
        </w:rPr>
        <w:t xml:space="preserve">situation. </w:t>
      </w:r>
      <w:r w:rsidR="00004C50" w:rsidRPr="00004C50">
        <w:rPr>
          <w:rFonts w:ascii="FrutigerNextLT-Regular" w:hAnsi="FrutigerNextLT-Regular" w:cs="FrutigerNextLT-Regular"/>
          <w:lang w:val="en-US"/>
        </w:rPr>
        <w:t xml:space="preserve">Research shows that many </w:t>
      </w:r>
      <w:r>
        <w:rPr>
          <w:rFonts w:ascii="FrutigerNextLT-Regular" w:hAnsi="FrutigerNextLT-Regular" w:cs="FrutigerNextLT-Regular"/>
          <w:lang w:val="en-US"/>
        </w:rPr>
        <w:t>competencies</w:t>
      </w:r>
      <w:r w:rsidR="00004C50" w:rsidRPr="00004C50">
        <w:rPr>
          <w:rFonts w:ascii="FrutigerNextLT-Regular" w:hAnsi="FrutigerNextLT-Regular" w:cs="FrutigerNextLT-Regular"/>
          <w:lang w:val="en-US"/>
        </w:rPr>
        <w:t xml:space="preserve"> are more domain-bound and</w:t>
      </w:r>
      <w:r w:rsidR="00735BA6">
        <w:rPr>
          <w:rFonts w:ascii="FrutigerNextLT-Regular" w:hAnsi="FrutigerNextLT-Regular" w:cs="FrutigerNextLT-Regular"/>
          <w:lang w:val="en-US"/>
        </w:rPr>
        <w:t>,</w:t>
      </w:r>
      <w:r w:rsidR="00004C50" w:rsidRPr="00004C50">
        <w:rPr>
          <w:rFonts w:ascii="FrutigerNextLT-Regular" w:hAnsi="FrutigerNextLT-Regular" w:cs="FrutigerNextLT-Regular"/>
          <w:lang w:val="en-US"/>
        </w:rPr>
        <w:t xml:space="preserve"> thus</w:t>
      </w:r>
      <w:r w:rsidR="00735BA6">
        <w:rPr>
          <w:rFonts w:ascii="FrutigerNextLT-Regular" w:hAnsi="FrutigerNextLT-Regular" w:cs="FrutigerNextLT-Regular"/>
          <w:lang w:val="en-US"/>
        </w:rPr>
        <w:t>,</w:t>
      </w:r>
      <w:r w:rsidR="00004C50" w:rsidRPr="00004C50">
        <w:rPr>
          <w:rFonts w:ascii="FrutigerNextLT-Regular" w:hAnsi="FrutigerNextLT-Regular" w:cs="FrutigerNextLT-Regular"/>
          <w:lang w:val="en-US"/>
        </w:rPr>
        <w:t xml:space="preserve"> less easily transferable than is </w:t>
      </w:r>
      <w:r w:rsidR="00735BA6">
        <w:rPr>
          <w:rFonts w:ascii="FrutigerNextLT-Regular" w:hAnsi="FrutigerNextLT-Regular" w:cs="FrutigerNextLT-Regular"/>
          <w:lang w:val="en-US"/>
        </w:rPr>
        <w:t>commonly</w:t>
      </w:r>
      <w:r w:rsidR="00004C50" w:rsidRPr="00004C50">
        <w:rPr>
          <w:rFonts w:ascii="FrutigerNextLT-Regular" w:hAnsi="FrutigerNextLT-Regular" w:cs="FrutigerNextLT-Regular"/>
          <w:lang w:val="en-US"/>
        </w:rPr>
        <w:t xml:space="preserve"> assumed </w:t>
      </w:r>
      <w:r w:rsidR="00004C50">
        <w:rPr>
          <w:rFonts w:ascii="FrutigerNextLT-Regular" w:hAnsi="FrutigerNextLT-Regular" w:cs="FrutigerNextLT-Regular"/>
        </w:rPr>
        <w:fldChar w:fldCharType="begin"/>
      </w:r>
      <w:r w:rsidR="007226EA">
        <w:rPr>
          <w:rFonts w:ascii="FrutigerNextLT-Regular" w:hAnsi="FrutigerNextLT-Regular" w:cs="FrutigerNextLT-Regular"/>
          <w:lang w:val="en-US"/>
        </w:rPr>
        <w:instrText xml:space="preserve"> ADDIN ZOTERO_ITEM CSL_CITATION {"citationID":"Qj9HtmPV","properties":{"formattedCitation":"(M\\uc0\\u228{}hler &amp; Stern, 2006; Prenzel, 2010)","plainCitation":"(Mähler &amp; Stern, 2006; Prenzel, 2010)","dontUpdate":true,"noteIndex":0},"citationItems":[{"id":243,"uris":["http://zotero.org/users/8058/items/4EXWV7X2"],"uri":["http://zotero.org/users/8058/items/4EXWV7X2"],"itemData":{"id":243,"type":"chapter","call-number":"0000","container-title":"Handwörterbuch Pädagogische Psychologie","edition":"3","event-place":"Weinheim","page":"782-793","publisher":"Beltz","publisher-place":"Weinheim","title":"Transfer","author":[{"family":"Mähler","given":"Claudia"},{"family":"Stern","given":"Elsbeth"}],"editor":[{"family":"Rost","given":"Dieter"}],"issued":{"date-parts":[["2006"]]}},"label":"page"},{"id":2567,"uris":["http://zotero.org/users/8058/items/6UARIWSC"],"uri":["http://zotero.org/users/8058/items/6UARIWSC"],"itemData":{"id":2567,"type":"article-journal","abstract":"Zusammenfassung  Der Begriff des Transfers im Kontext von Lernen und im Kontext der Anwendung von Forschungsergebnissen soll helfen, Prozesse\nder Übertragung besser zu verstehen und zu unterstützen. In diesem Diskussionsbeitrag werden Voraussetzungen und Bedingungen\neines Transfers von Erkenntnissen und Maßnahmen in die Bildungspraxis angesprochen, die an sich nahe liegen, aber häufig nicht\nberücksichtigt werden. Im Blickpunkt steht vor allem der Transfer von innovativen Maßnahmen, die sich im Rahmen von groß angelegten\nModellprogrammen bewährt haben. An Beispielen werden Voraussetzungen in der begleitenden Forschung selbst wie Bedingungen\nder Anwendung diskutiert. Der Beitrag schließt mit Anregungen für eine erziehungswissenschaftliche Forschung, die systematisch\nBeispiele „guter“ Praxis diskutiert.","container-title":"Zeitschrift für Erziehungswissenschaft","issue":"1","page":"21-37","source":"SpringerLink","title":"Geheimnisvoller Transfer?","volume":"13","author":[{"family":"Prenzel","given":"Manfred"}],"accessed":{"date-parts":[["2010",6,12]]},"issued":{"date-parts":[["2010",3,1]]}},"label":"page"}],"schema":"https://github.com/citation-style-language/schema/raw/master/csl-citation.json"} </w:instrText>
      </w:r>
      <w:r w:rsidR="00004C50">
        <w:rPr>
          <w:rFonts w:ascii="FrutigerNextLT-Regular" w:hAnsi="FrutigerNextLT-Regular" w:cs="FrutigerNextLT-Regular"/>
        </w:rPr>
        <w:fldChar w:fldCharType="separate"/>
      </w:r>
      <w:r w:rsidR="00004C50" w:rsidRPr="00004C50">
        <w:rPr>
          <w:rFonts w:ascii="FrutigerNextLT-Regular" w:hAnsi="FrutigerNextLT-Regular" w:cs="Times New Roman"/>
          <w:szCs w:val="24"/>
          <w:lang w:val="en-US"/>
        </w:rPr>
        <w:t>(</w:t>
      </w:r>
      <w:proofErr w:type="spellStart"/>
      <w:r w:rsidR="00004C50" w:rsidRPr="00004C50">
        <w:rPr>
          <w:rFonts w:ascii="FrutigerNextLT-Regular" w:hAnsi="FrutigerNextLT-Regular" w:cs="Times New Roman"/>
          <w:szCs w:val="24"/>
          <w:lang w:val="en-US"/>
        </w:rPr>
        <w:t>Mähler</w:t>
      </w:r>
      <w:proofErr w:type="spellEnd"/>
      <w:r w:rsidR="00004C50" w:rsidRPr="00004C50">
        <w:rPr>
          <w:rFonts w:ascii="FrutigerNextLT-Regular" w:hAnsi="FrutigerNextLT-Regular" w:cs="Times New Roman"/>
          <w:szCs w:val="24"/>
          <w:lang w:val="en-US"/>
        </w:rPr>
        <w:t xml:space="preserve"> &amp; Stern, 2006; </w:t>
      </w:r>
      <w:proofErr w:type="spellStart"/>
      <w:r w:rsidR="00004C50" w:rsidRPr="00004C50">
        <w:rPr>
          <w:rFonts w:ascii="FrutigerNextLT-Regular" w:hAnsi="FrutigerNextLT-Regular" w:cs="Times New Roman"/>
          <w:szCs w:val="24"/>
          <w:lang w:val="en-US"/>
        </w:rPr>
        <w:t>Prenzel</w:t>
      </w:r>
      <w:proofErr w:type="spellEnd"/>
      <w:r w:rsidR="00004C50" w:rsidRPr="00004C50">
        <w:rPr>
          <w:rFonts w:ascii="FrutigerNextLT-Regular" w:hAnsi="FrutigerNextLT-Regular" w:cs="Times New Roman"/>
          <w:szCs w:val="24"/>
          <w:lang w:val="en-US"/>
        </w:rPr>
        <w:t xml:space="preserve">, 2010). </w:t>
      </w:r>
      <w:r w:rsidR="00004C50">
        <w:rPr>
          <w:rFonts w:ascii="FrutigerNextLT-Regular" w:hAnsi="FrutigerNextLT-Regular" w:cs="FrutigerNextLT-Regular"/>
        </w:rPr>
        <w:fldChar w:fldCharType="end"/>
      </w:r>
    </w:p>
    <w:p w14:paraId="17E81F06" w14:textId="716210CD" w:rsidR="00004C50" w:rsidRPr="00004C50" w:rsidRDefault="00105106" w:rsidP="00004C50">
      <w:pPr>
        <w:pStyle w:val="berschrift2"/>
        <w:rPr>
          <w:lang w:val="en-US"/>
        </w:rPr>
      </w:pPr>
      <w:bookmarkStart w:id="6" w:name="_Toc47169963"/>
      <w:r>
        <w:rPr>
          <w:lang w:val="en-US"/>
        </w:rPr>
        <w:t>Final Rema</w:t>
      </w:r>
      <w:r w:rsidR="00E65069">
        <w:rPr>
          <w:lang w:val="en-US"/>
        </w:rPr>
        <w:t>rks</w:t>
      </w:r>
      <w:bookmarkEnd w:id="6"/>
      <w:r>
        <w:rPr>
          <w:lang w:val="en-US"/>
        </w:rPr>
        <w:t xml:space="preserve"> </w:t>
      </w:r>
    </w:p>
    <w:p w14:paraId="3EFAEC04" w14:textId="395EC58B" w:rsidR="00004C50" w:rsidRPr="00004C50" w:rsidRDefault="00B31A2C" w:rsidP="00004C50">
      <w:pPr>
        <w:rPr>
          <w:lang w:val="en-US"/>
        </w:rPr>
      </w:pPr>
      <w:r>
        <w:rPr>
          <w:lang w:val="en-US"/>
        </w:rPr>
        <w:t>We have to acknowledge that all s</w:t>
      </w:r>
      <w:r w:rsidR="00004C50" w:rsidRPr="00004C50">
        <w:rPr>
          <w:lang w:val="en-US"/>
        </w:rPr>
        <w:t>elf-observation</w:t>
      </w:r>
      <w:r w:rsidR="004B0965">
        <w:rPr>
          <w:lang w:val="en-US"/>
        </w:rPr>
        <w:t>s</w:t>
      </w:r>
      <w:r>
        <w:rPr>
          <w:lang w:val="en-US"/>
        </w:rPr>
        <w:t xml:space="preserve"> are bound to </w:t>
      </w:r>
      <w:r w:rsidR="004B0965" w:rsidRPr="00004C50">
        <w:rPr>
          <w:lang w:val="en-US"/>
        </w:rPr>
        <w:t>uncertainty</w:t>
      </w:r>
      <w:r>
        <w:rPr>
          <w:lang w:val="en-US"/>
        </w:rPr>
        <w:t xml:space="preserve"> and</w:t>
      </w:r>
      <w:r w:rsidR="00E53C6D">
        <w:rPr>
          <w:lang w:val="en-US"/>
        </w:rPr>
        <w:t>,</w:t>
      </w:r>
      <w:r>
        <w:rPr>
          <w:lang w:val="en-US"/>
        </w:rPr>
        <w:t xml:space="preserve"> therefore</w:t>
      </w:r>
      <w:r w:rsidR="00E53C6D">
        <w:rPr>
          <w:lang w:val="en-US"/>
        </w:rPr>
        <w:t>,</w:t>
      </w:r>
      <w:r>
        <w:rPr>
          <w:lang w:val="en-US"/>
        </w:rPr>
        <w:t xml:space="preserve"> </w:t>
      </w:r>
      <w:r w:rsidR="00004C50" w:rsidRPr="00004C50">
        <w:rPr>
          <w:lang w:val="en-US"/>
        </w:rPr>
        <w:t>Baecker</w:t>
      </w:r>
      <w:r w:rsidR="00004C50">
        <w:fldChar w:fldCharType="begin"/>
      </w:r>
      <w:r w:rsidR="007226EA">
        <w:rPr>
          <w:lang w:val="en-US"/>
        </w:rPr>
        <w:instrText xml:space="preserve"> ADDIN ZOTERO_ITEM CSL_CITATION {"citationID":"z4pigHjf","properties":{"formattedCitation":"(2007, 2018)","plainCitation":"(2007, 2018)","dontUpdate":true,"noteIndex":0},"citationItems":[{"id":3427,"uris":["http://zotero.org/users/8058/items/8S9JEFVN"],"uri":["http://zotero.org/users/8058/items/8S9JEFVN"],"itemData":{"id":3427,"type":"book","event-place":"Frankfurt","publisher":"Suhrkamp","publisher-place":"Frankfurt","title":"Studien zur nächsten Gesellschaft","author":[{"family":"Baecker","given":"Dirk"}],"issued":{"date-parts":[["2007"]]}},"label":"page","suppress-author":true},{"id":3476,"uris":["http://zotero.org/users/8058/items/4UXSBGIN"],"uri":["http://zotero.org/users/8058/items/4UXSBGIN"],"itemData":{"id":3476,"type":"book","event-place":"Berlin","publisher":"Merve","publisher-place":"Berlin","title":"4.0 oder Die Lücke die der Rechner lässt","author":[{"family":"Baecker","given":"Dirk"}],"accessed":{"date-parts":[["2019",3,29]]},"issued":{"date-parts":[["2018"]]}},"label":"page","suppress-author":true}],"schema":"https://github.com/citation-style-language/schema/raw/master/csl-citation.json"} </w:instrText>
      </w:r>
      <w:r w:rsidR="00004C50">
        <w:fldChar w:fldCharType="separate"/>
      </w:r>
      <w:r w:rsidR="00004C50" w:rsidRPr="00004C50">
        <w:rPr>
          <w:rFonts w:ascii="Calibri" w:hAnsi="Calibri" w:cs="Calibri"/>
          <w:lang w:val="en-US"/>
        </w:rPr>
        <w:t xml:space="preserve"> (2007, 2018)</w:t>
      </w:r>
      <w:r w:rsidR="00004C50">
        <w:fldChar w:fldCharType="end"/>
      </w:r>
      <w:r w:rsidR="00004C50" w:rsidRPr="00004C50">
        <w:rPr>
          <w:lang w:val="en-US"/>
        </w:rPr>
        <w:t xml:space="preserve"> </w:t>
      </w:r>
      <w:r>
        <w:rPr>
          <w:lang w:val="en-US"/>
        </w:rPr>
        <w:t xml:space="preserve">only tentatively </w:t>
      </w:r>
      <w:r w:rsidR="00004C50" w:rsidRPr="00004C50">
        <w:rPr>
          <w:lang w:val="en-US"/>
        </w:rPr>
        <w:t xml:space="preserve">speaks of the </w:t>
      </w:r>
      <w:r w:rsidR="00004C50" w:rsidRPr="00E70E1D">
        <w:rPr>
          <w:i/>
          <w:lang w:val="en-US"/>
        </w:rPr>
        <w:t>next society</w:t>
      </w:r>
      <w:r w:rsidR="005503D2">
        <w:rPr>
          <w:i/>
          <w:lang w:val="en-US"/>
        </w:rPr>
        <w:t>,</w:t>
      </w:r>
      <w:r w:rsidR="00004C50" w:rsidRPr="00004C50">
        <w:rPr>
          <w:lang w:val="en-US"/>
        </w:rPr>
        <w:t xml:space="preserve"> which </w:t>
      </w:r>
      <w:r>
        <w:rPr>
          <w:lang w:val="en-US"/>
        </w:rPr>
        <w:t>can only vaguely be fores</w:t>
      </w:r>
      <w:r w:rsidR="00022547">
        <w:rPr>
          <w:lang w:val="en-US"/>
        </w:rPr>
        <w:t>e</w:t>
      </w:r>
      <w:r>
        <w:rPr>
          <w:lang w:val="en-US"/>
        </w:rPr>
        <w:t>en. Still</w:t>
      </w:r>
      <w:r w:rsidR="00022547">
        <w:rPr>
          <w:lang w:val="en-US"/>
        </w:rPr>
        <w:t>,</w:t>
      </w:r>
      <w:r>
        <w:rPr>
          <w:lang w:val="en-US"/>
        </w:rPr>
        <w:t xml:space="preserve"> we can anticipate an </w:t>
      </w:r>
      <w:r w:rsidR="00004C50" w:rsidRPr="00004C50">
        <w:rPr>
          <w:lang w:val="en-US"/>
        </w:rPr>
        <w:t xml:space="preserve">epochal break in the transition from </w:t>
      </w:r>
      <w:r w:rsidR="00105106">
        <w:rPr>
          <w:lang w:val="en-US"/>
        </w:rPr>
        <w:t xml:space="preserve">a </w:t>
      </w:r>
      <w:r w:rsidR="00004C50" w:rsidRPr="00004C50">
        <w:rPr>
          <w:lang w:val="en-US"/>
        </w:rPr>
        <w:t xml:space="preserve">modern society shaped by </w:t>
      </w:r>
      <w:r w:rsidR="004A333E">
        <w:rPr>
          <w:lang w:val="en-US"/>
        </w:rPr>
        <w:t>books'</w:t>
      </w:r>
      <w:r>
        <w:rPr>
          <w:lang w:val="en-US"/>
        </w:rPr>
        <w:t xml:space="preserve"> technology </w:t>
      </w:r>
      <w:r w:rsidR="00004C50" w:rsidRPr="00004C50">
        <w:rPr>
          <w:lang w:val="en-US"/>
        </w:rPr>
        <w:t xml:space="preserve">to a networked society </w:t>
      </w:r>
      <w:r w:rsidR="00004C50">
        <w:fldChar w:fldCharType="begin"/>
      </w:r>
      <w:r w:rsidR="007226EA">
        <w:rPr>
          <w:lang w:val="en-US"/>
        </w:rPr>
        <w:instrText xml:space="preserve"> ADDIN ZOTERO_ITEM CSL_CITATION {"citationID":"isbOOBFK","properties":{"formattedCitation":"(s.a. Castells, 2004)","plainCitation":"(s.a. Castells, 2004)","dontUpdate":true,"noteIndex":0},"citationItems":[{"id":3473,"uris":["http://zotero.org/users/8058/items/KSRC5K3Q"],"uri":["http://zotero.org/users/8058/items/KSRC5K3Q"],"itemData":{"id":3473,"type":"book","call-number":"0000","event-place":"Wiesbaden","publisher":"Verlag für Sozialwissenschaften","publisher-place":"Wiesbaden","title":"Die Internet-Galaxie: Internet, Wirtschaft und Gesellschaft","author":[{"family":"Castells","given":"Manuel"}],"issued":{"date-parts":[["2004"]]}},"prefix":"s.a. "}],"schema":"https://github.com/citation-style-language/schema/raw/master/csl-citation.json"} </w:instrText>
      </w:r>
      <w:r w:rsidR="00004C50">
        <w:fldChar w:fldCharType="separate"/>
      </w:r>
      <w:r w:rsidR="00004C50" w:rsidRPr="00004C50">
        <w:rPr>
          <w:rFonts w:ascii="Calibri" w:hAnsi="Calibri"/>
          <w:lang w:val="en-US"/>
        </w:rPr>
        <w:t>(see also Castells, 2004)</w:t>
      </w:r>
      <w:r w:rsidR="00004C50">
        <w:fldChar w:fldCharType="end"/>
      </w:r>
      <w:r w:rsidR="00004C50" w:rsidRPr="00004C50">
        <w:rPr>
          <w:lang w:val="en-US"/>
        </w:rPr>
        <w:t>. In this transition</w:t>
      </w:r>
      <w:r w:rsidR="00022547">
        <w:rPr>
          <w:lang w:val="en-US"/>
        </w:rPr>
        <w:t>,</w:t>
      </w:r>
      <w:r>
        <w:rPr>
          <w:lang w:val="en-US"/>
        </w:rPr>
        <w:t xml:space="preserve"> societies </w:t>
      </w:r>
      <w:proofErr w:type="gramStart"/>
      <w:r>
        <w:rPr>
          <w:lang w:val="en-US"/>
        </w:rPr>
        <w:t>have to</w:t>
      </w:r>
      <w:proofErr w:type="gramEnd"/>
      <w:r>
        <w:rPr>
          <w:lang w:val="en-US"/>
        </w:rPr>
        <w:t xml:space="preserve"> develop new and different </w:t>
      </w:r>
      <w:r w:rsidR="00004C50" w:rsidRPr="00004C50">
        <w:rPr>
          <w:lang w:val="en-US"/>
        </w:rPr>
        <w:t xml:space="preserve">solutions for </w:t>
      </w:r>
      <w:r>
        <w:rPr>
          <w:lang w:val="en-US"/>
        </w:rPr>
        <w:t xml:space="preserve">challenges </w:t>
      </w:r>
      <w:r w:rsidR="00004C50" w:rsidRPr="00004C50">
        <w:rPr>
          <w:lang w:val="en-US"/>
        </w:rPr>
        <w:t>that previous societies have answered</w:t>
      </w:r>
      <w:r w:rsidR="00791BF2">
        <w:rPr>
          <w:lang w:val="en-US"/>
        </w:rPr>
        <w:t xml:space="preserve"> under different terms</w:t>
      </w:r>
      <w:r w:rsidR="00004C50" w:rsidRPr="00004C50">
        <w:rPr>
          <w:lang w:val="en-US"/>
        </w:rPr>
        <w:t xml:space="preserve">. </w:t>
      </w:r>
      <w:r w:rsidR="00022547">
        <w:rPr>
          <w:lang w:val="en-US"/>
        </w:rPr>
        <w:t>The r</w:t>
      </w:r>
      <w:r w:rsidR="00004C50" w:rsidRPr="00004C50">
        <w:rPr>
          <w:lang w:val="en-US"/>
        </w:rPr>
        <w:t xml:space="preserve">hetoric of emerging </w:t>
      </w:r>
      <w:r w:rsidR="00004C50" w:rsidRPr="00004C50">
        <w:rPr>
          <w:i/>
          <w:lang w:val="en-US"/>
        </w:rPr>
        <w:t>educational revolutions</w:t>
      </w:r>
      <w:r w:rsidR="00004C50" w:rsidRPr="00004C50">
        <w:rPr>
          <w:lang w:val="en-US"/>
        </w:rPr>
        <w:t xml:space="preserve"> </w:t>
      </w:r>
      <w:r w:rsidR="004A333E">
        <w:rPr>
          <w:lang w:val="en-US"/>
        </w:rPr>
        <w:t>and</w:t>
      </w:r>
      <w:r w:rsidR="00791BF2">
        <w:rPr>
          <w:lang w:val="en-US"/>
        </w:rPr>
        <w:t xml:space="preserve"> </w:t>
      </w:r>
      <w:r w:rsidR="00004C50" w:rsidRPr="00004C50">
        <w:rPr>
          <w:lang w:val="en-US"/>
        </w:rPr>
        <w:t xml:space="preserve">pessimistic diagnoses of </w:t>
      </w:r>
      <w:r w:rsidR="00004C50" w:rsidRPr="00004C50">
        <w:rPr>
          <w:i/>
          <w:lang w:val="en-US"/>
        </w:rPr>
        <w:t>cultural decay</w:t>
      </w:r>
      <w:r w:rsidR="00004C50" w:rsidRPr="00004C50">
        <w:rPr>
          <w:lang w:val="en-US"/>
        </w:rPr>
        <w:t xml:space="preserve"> </w:t>
      </w:r>
      <w:r w:rsidR="004A333E">
        <w:rPr>
          <w:lang w:val="en-US"/>
        </w:rPr>
        <w:t>indicate</w:t>
      </w:r>
      <w:r w:rsidR="00004C50" w:rsidRPr="00004C50">
        <w:rPr>
          <w:lang w:val="en-US"/>
        </w:rPr>
        <w:t xml:space="preserve"> the social search process </w:t>
      </w:r>
      <w:r w:rsidR="00791BF2">
        <w:rPr>
          <w:lang w:val="en-US"/>
        </w:rPr>
        <w:t xml:space="preserve">where </w:t>
      </w:r>
      <w:r w:rsidR="00004C50" w:rsidRPr="00004C50">
        <w:rPr>
          <w:lang w:val="en-US"/>
        </w:rPr>
        <w:t xml:space="preserve">new orders and </w:t>
      </w:r>
      <w:r w:rsidR="00791BF2">
        <w:rPr>
          <w:lang w:val="en-US"/>
        </w:rPr>
        <w:t xml:space="preserve">new </w:t>
      </w:r>
      <w:r w:rsidR="00004C50" w:rsidRPr="00004C50">
        <w:rPr>
          <w:lang w:val="en-US"/>
        </w:rPr>
        <w:t xml:space="preserve">semantics </w:t>
      </w:r>
      <w:r w:rsidR="00791BF2">
        <w:rPr>
          <w:lang w:val="en-US"/>
        </w:rPr>
        <w:t xml:space="preserve">are set </w:t>
      </w:r>
      <w:r w:rsidR="00004C50" w:rsidRPr="00004C50">
        <w:rPr>
          <w:lang w:val="en-US"/>
        </w:rPr>
        <w:t xml:space="preserve">as a response to the surplus meaning of the new medium </w:t>
      </w:r>
      <w:r w:rsidR="00004C50">
        <w:fldChar w:fldCharType="begin"/>
      </w:r>
      <w:r w:rsidR="007226EA">
        <w:rPr>
          <w:lang w:val="en-US"/>
        </w:rPr>
        <w:instrText xml:space="preserve"> ADDIN ZOTERO_ITEM CSL_CITATION {"citationID":"K1gquszD","properties":{"formattedCitation":"(s.a. Allert &amp; Richter, 2017; Wunder, 2018)","plainCitation":"(s.a. Allert &amp; Richter, 2017; Wunder, 2018)","dontUpdate":true,"noteIndex":0},"citationItems":[{"id":3484,"uris":["http://zotero.org/users/8058/items/6RKCD8ZV"],"uri":["http://zotero.org/users/8058/items/6RKCD8ZV"],"itemData":{"id":3484,"type":"article-journal","container-title":"Pädagogische Rundschau","issue":"1","page":"19-32","title":"Kultur der Digitalität statt digitaler Bildungsrevolution","volume":"71","author":[{"family":"Allert","given":"Heidrun"},{"family":"Richter","given":"Christoph"}],"issued":{"date-parts":[["2017"]]}},"label":"page","prefix":"s.a. "},{"id":3485,"uris":["http://zotero.org/users/8058/items/VB6IZIP3"],"uri":["http://zotero.org/users/8058/items/VB6IZIP3"],"itemData":{"id":3485,"type":"book","event-place":"Bad Heilbronn","publisher":"Julius Klinkhardt","publisher-place":"Bad Heilbronn","title":"Diskursive Praxis der Legitimierung und Delegitimierung von digitalen Bildungsmedien - Eine Diskursanalyse","author":[{"family":"Wunder","given":"Maik"}],"issued":{"date-parts":[["2018"]]}},"label":"page"}],"schema":"https://github.com/citation-style-language/schema/raw/master/csl-citation.json"} </w:instrText>
      </w:r>
      <w:r w:rsidR="00004C50">
        <w:fldChar w:fldCharType="separate"/>
      </w:r>
      <w:r w:rsidR="00004C50" w:rsidRPr="00004C50">
        <w:rPr>
          <w:rFonts w:ascii="Calibri" w:hAnsi="Calibri"/>
          <w:lang w:val="en-US"/>
        </w:rPr>
        <w:t xml:space="preserve">(see also Allert &amp; Richter, 2017; Wunder, 2018). </w:t>
      </w:r>
      <w:r w:rsidR="00004C50">
        <w:fldChar w:fldCharType="end"/>
      </w:r>
      <w:r w:rsidR="00791BF2">
        <w:rPr>
          <w:lang w:val="en-US"/>
        </w:rPr>
        <w:t>B</w:t>
      </w:r>
      <w:r w:rsidR="00004C50" w:rsidRPr="00004C50">
        <w:rPr>
          <w:lang w:val="en-US"/>
        </w:rPr>
        <w:t xml:space="preserve">oth </w:t>
      </w:r>
      <w:r w:rsidR="00791BF2">
        <w:rPr>
          <w:lang w:val="en-US"/>
        </w:rPr>
        <w:t xml:space="preserve">euphoric </w:t>
      </w:r>
      <w:r w:rsidR="00004C50" w:rsidRPr="00004C50">
        <w:rPr>
          <w:lang w:val="en-US"/>
        </w:rPr>
        <w:t>advocac</w:t>
      </w:r>
      <w:r w:rsidR="00022547">
        <w:rPr>
          <w:lang w:val="en-US"/>
        </w:rPr>
        <w:t>ies</w:t>
      </w:r>
      <w:r w:rsidR="00004C50" w:rsidRPr="00004C50">
        <w:rPr>
          <w:lang w:val="en-US"/>
        </w:rPr>
        <w:t xml:space="preserve"> </w:t>
      </w:r>
      <w:r w:rsidR="004A333E">
        <w:rPr>
          <w:lang w:val="en-US"/>
        </w:rPr>
        <w:t>and</w:t>
      </w:r>
      <w:r w:rsidR="00791BF2">
        <w:rPr>
          <w:lang w:val="en-US"/>
        </w:rPr>
        <w:t xml:space="preserve"> fundamental </w:t>
      </w:r>
      <w:r w:rsidR="00004C50" w:rsidRPr="00004C50">
        <w:rPr>
          <w:lang w:val="en-US"/>
        </w:rPr>
        <w:t xml:space="preserve">criticism </w:t>
      </w:r>
      <w:r w:rsidR="00791BF2">
        <w:rPr>
          <w:lang w:val="en-US"/>
        </w:rPr>
        <w:t xml:space="preserve">are based on </w:t>
      </w:r>
      <w:r w:rsidR="00471E8A">
        <w:rPr>
          <w:lang w:val="en-US"/>
        </w:rPr>
        <w:t xml:space="preserve">diagnoses of our times that are </w:t>
      </w:r>
      <w:r w:rsidR="00004C50" w:rsidRPr="00004C50">
        <w:rPr>
          <w:lang w:val="en-US"/>
        </w:rPr>
        <w:t xml:space="preserve">difficult to maintain </w:t>
      </w:r>
      <w:r w:rsidR="00022547">
        <w:rPr>
          <w:lang w:val="en-US"/>
        </w:rPr>
        <w:t>given</w:t>
      </w:r>
      <w:r w:rsidR="00004C50" w:rsidRPr="00004C50">
        <w:rPr>
          <w:lang w:val="en-US"/>
        </w:rPr>
        <w:t xml:space="preserve"> the ambivalences we are confronted</w:t>
      </w:r>
      <w:r w:rsidR="004A333E">
        <w:rPr>
          <w:lang w:val="en-US"/>
        </w:rPr>
        <w:t xml:space="preserve"> with</w:t>
      </w:r>
      <w:r w:rsidR="00004C50" w:rsidRPr="00004C50">
        <w:rPr>
          <w:lang w:val="en-US"/>
        </w:rPr>
        <w:t xml:space="preserve">. </w:t>
      </w:r>
    </w:p>
    <w:p w14:paraId="3B3D3031" w14:textId="0FD5A9F1" w:rsidR="00004C50" w:rsidRPr="00004C50" w:rsidRDefault="00471E8A" w:rsidP="00004C50">
      <w:pPr>
        <w:rPr>
          <w:lang w:val="en-US"/>
        </w:rPr>
      </w:pPr>
      <w:r>
        <w:rPr>
          <w:lang w:val="en-US"/>
        </w:rPr>
        <w:t>T</w:t>
      </w:r>
      <w:r w:rsidR="00E53C6D">
        <w:rPr>
          <w:lang w:val="en-US"/>
        </w:rPr>
        <w:t>alking</w:t>
      </w:r>
      <w:r>
        <w:rPr>
          <w:lang w:val="en-US"/>
        </w:rPr>
        <w:t xml:space="preserve"> about </w:t>
      </w:r>
      <w:r w:rsidR="00004C50" w:rsidRPr="00004C50">
        <w:rPr>
          <w:lang w:val="en-US"/>
        </w:rPr>
        <w:t xml:space="preserve">the </w:t>
      </w:r>
      <w:r w:rsidR="00004C50" w:rsidRPr="00004C50">
        <w:rPr>
          <w:i/>
          <w:lang w:val="en-US"/>
        </w:rPr>
        <w:t xml:space="preserve">effects </w:t>
      </w:r>
      <w:r w:rsidR="00004C50" w:rsidRPr="00471E8A">
        <w:rPr>
          <w:lang w:val="en-US"/>
        </w:rPr>
        <w:t>of the digital</w:t>
      </w:r>
      <w:r w:rsidR="00004C50" w:rsidRPr="00004C50">
        <w:rPr>
          <w:i/>
          <w:lang w:val="en-US"/>
        </w:rPr>
        <w:t xml:space="preserve"> </w:t>
      </w:r>
      <w:r>
        <w:rPr>
          <w:lang w:val="en-US"/>
        </w:rPr>
        <w:t xml:space="preserve">is utterly </w:t>
      </w:r>
      <w:r w:rsidR="00004C50" w:rsidRPr="00004C50">
        <w:rPr>
          <w:lang w:val="en-US"/>
        </w:rPr>
        <w:t>effective, albeit in a different way than the opponents suspect</w:t>
      </w:r>
      <w:r>
        <w:rPr>
          <w:lang w:val="en-US"/>
        </w:rPr>
        <w:t>:</w:t>
      </w:r>
      <w:r w:rsidR="00004C50" w:rsidRPr="00004C50">
        <w:rPr>
          <w:lang w:val="en-US"/>
        </w:rPr>
        <w:t xml:space="preserve"> Opponents and proponents alike </w:t>
      </w:r>
      <w:r>
        <w:rPr>
          <w:lang w:val="en-US"/>
        </w:rPr>
        <w:t xml:space="preserve">typically assume that </w:t>
      </w:r>
      <w:r w:rsidR="00004C50" w:rsidRPr="00004C50">
        <w:rPr>
          <w:lang w:val="en-US"/>
        </w:rPr>
        <w:t xml:space="preserve">technology </w:t>
      </w:r>
      <w:r w:rsidR="00022547">
        <w:rPr>
          <w:lang w:val="en-US"/>
        </w:rPr>
        <w:t>can</w:t>
      </w:r>
      <w:r w:rsidR="00004C50" w:rsidRPr="00004C50">
        <w:rPr>
          <w:lang w:val="en-US"/>
        </w:rPr>
        <w:t xml:space="preserve"> create a particular future (and </w:t>
      </w:r>
      <w:r>
        <w:rPr>
          <w:lang w:val="en-US"/>
        </w:rPr>
        <w:t xml:space="preserve">while </w:t>
      </w:r>
      <w:r w:rsidR="00004C50" w:rsidRPr="00004C50">
        <w:rPr>
          <w:lang w:val="en-US"/>
        </w:rPr>
        <w:t>articulating th</w:t>
      </w:r>
      <w:r w:rsidR="00E53C6D">
        <w:rPr>
          <w:lang w:val="en-US"/>
        </w:rPr>
        <w:t>is</w:t>
      </w:r>
      <w:r w:rsidR="00004C50" w:rsidRPr="00004C50">
        <w:rPr>
          <w:lang w:val="en-US"/>
        </w:rPr>
        <w:t xml:space="preserve"> attribution</w:t>
      </w:r>
      <w:r w:rsidR="004A333E">
        <w:rPr>
          <w:lang w:val="en-US"/>
        </w:rPr>
        <w:t>,</w:t>
      </w:r>
      <w:r w:rsidR="00004C50" w:rsidRPr="00004C50">
        <w:rPr>
          <w:lang w:val="en-US"/>
        </w:rPr>
        <w:t xml:space="preserve"> they contribute to creating </w:t>
      </w:r>
      <w:r>
        <w:rPr>
          <w:lang w:val="en-US"/>
        </w:rPr>
        <w:t xml:space="preserve">exactly this </w:t>
      </w:r>
      <w:r w:rsidR="00004C50" w:rsidRPr="00004C50">
        <w:rPr>
          <w:lang w:val="en-US"/>
        </w:rPr>
        <w:t>future)</w:t>
      </w:r>
      <w:r w:rsidR="00E53C6D">
        <w:rPr>
          <w:lang w:val="en-US"/>
        </w:rPr>
        <w:t>.</w:t>
      </w:r>
      <w:r w:rsidR="00004C50" w:rsidRPr="00004C50">
        <w:rPr>
          <w:lang w:val="en-US"/>
        </w:rPr>
        <w:t xml:space="preserve"> In their underlying assumptions about </w:t>
      </w:r>
      <w:r w:rsidR="00022547">
        <w:rPr>
          <w:lang w:val="en-US"/>
        </w:rPr>
        <w:t xml:space="preserve">the </w:t>
      </w:r>
      <w:r w:rsidR="00004C50" w:rsidRPr="00E70E1D">
        <w:rPr>
          <w:i/>
          <w:lang w:val="en-US"/>
        </w:rPr>
        <w:t>effect</w:t>
      </w:r>
      <w:r w:rsidRPr="00E70E1D">
        <w:rPr>
          <w:i/>
          <w:lang w:val="en-US"/>
        </w:rPr>
        <w:t>s</w:t>
      </w:r>
      <w:r w:rsidR="00004C50" w:rsidRPr="00004C50">
        <w:rPr>
          <w:lang w:val="en-US"/>
        </w:rPr>
        <w:t xml:space="preserve"> of technology, </w:t>
      </w:r>
      <w:r>
        <w:rPr>
          <w:lang w:val="en-US"/>
        </w:rPr>
        <w:t xml:space="preserve">both contradicting positions </w:t>
      </w:r>
      <w:r w:rsidR="00004C50" w:rsidRPr="00004C50">
        <w:rPr>
          <w:lang w:val="en-US"/>
        </w:rPr>
        <w:t xml:space="preserve">are similar: </w:t>
      </w:r>
      <w:r w:rsidR="00E53C6D">
        <w:rPr>
          <w:lang w:val="en-US"/>
        </w:rPr>
        <w:t>p</w:t>
      </w:r>
      <w:r>
        <w:rPr>
          <w:lang w:val="en-US"/>
        </w:rPr>
        <w:t xml:space="preserve">eople are </w:t>
      </w:r>
      <w:r w:rsidR="00004C50" w:rsidRPr="00004C50">
        <w:rPr>
          <w:lang w:val="en-US"/>
        </w:rPr>
        <w:t>at the mercy of technology</w:t>
      </w:r>
      <w:r w:rsidR="00E53C6D">
        <w:rPr>
          <w:lang w:val="en-US"/>
        </w:rPr>
        <w:t>;</w:t>
      </w:r>
      <w:r w:rsidR="00004C50" w:rsidRPr="00004C50">
        <w:rPr>
          <w:lang w:val="en-US"/>
        </w:rPr>
        <w:t xml:space="preserve"> </w:t>
      </w:r>
      <w:r>
        <w:rPr>
          <w:lang w:val="en-US"/>
        </w:rPr>
        <w:t xml:space="preserve">they </w:t>
      </w:r>
      <w:r w:rsidR="00004C50" w:rsidRPr="00004C50">
        <w:rPr>
          <w:lang w:val="en-US"/>
        </w:rPr>
        <w:t xml:space="preserve">can try to accelerate or prevent </w:t>
      </w:r>
      <w:r>
        <w:rPr>
          <w:lang w:val="en-US"/>
        </w:rPr>
        <w:t xml:space="preserve">the coming changes, but </w:t>
      </w:r>
      <w:r w:rsidR="004A333E">
        <w:rPr>
          <w:lang w:val="en-US"/>
        </w:rPr>
        <w:t>the effects of technology define the future</w:t>
      </w:r>
      <w:r>
        <w:rPr>
          <w:lang w:val="en-US"/>
        </w:rPr>
        <w:t xml:space="preserve">. </w:t>
      </w:r>
      <w:r w:rsidR="00004C50" w:rsidRPr="00004C50">
        <w:rPr>
          <w:lang w:val="en-US"/>
        </w:rPr>
        <w:t xml:space="preserve">Perhaps in anticipation of </w:t>
      </w:r>
      <w:r w:rsidR="00825288">
        <w:rPr>
          <w:lang w:val="en-US"/>
        </w:rPr>
        <w:t xml:space="preserve">an expected </w:t>
      </w:r>
      <w:r w:rsidR="00004C50" w:rsidRPr="00825288">
        <w:rPr>
          <w:i/>
          <w:lang w:val="en-US"/>
        </w:rPr>
        <w:t>artificial intelligence</w:t>
      </w:r>
      <w:r w:rsidR="00004C50" w:rsidRPr="00004C50">
        <w:rPr>
          <w:lang w:val="en-US"/>
        </w:rPr>
        <w:t xml:space="preserve">, the </w:t>
      </w:r>
      <w:r>
        <w:rPr>
          <w:lang w:val="en-US"/>
        </w:rPr>
        <w:t xml:space="preserve">future </w:t>
      </w:r>
      <w:r w:rsidR="00004C50" w:rsidRPr="00004C50">
        <w:rPr>
          <w:lang w:val="en-US"/>
        </w:rPr>
        <w:t xml:space="preserve">is communicated as </w:t>
      </w:r>
      <w:r w:rsidR="00825288">
        <w:rPr>
          <w:lang w:val="en-US"/>
        </w:rPr>
        <w:t xml:space="preserve">seemingly </w:t>
      </w:r>
      <w:r w:rsidR="00004C50" w:rsidRPr="00004C50">
        <w:rPr>
          <w:lang w:val="en-US"/>
        </w:rPr>
        <w:t>inevitable</w:t>
      </w:r>
      <w:r w:rsidR="004A333E">
        <w:rPr>
          <w:lang w:val="en-US"/>
        </w:rPr>
        <w:t>,</w:t>
      </w:r>
      <w:r w:rsidR="00004C50" w:rsidRPr="00004C50">
        <w:rPr>
          <w:lang w:val="en-US"/>
        </w:rPr>
        <w:t xml:space="preserve"> and the design options of the digital </w:t>
      </w:r>
      <w:r w:rsidR="00825288">
        <w:rPr>
          <w:lang w:val="en-US"/>
        </w:rPr>
        <w:t xml:space="preserve">era </w:t>
      </w:r>
      <w:r w:rsidR="00937807">
        <w:rPr>
          <w:lang w:val="en-US"/>
        </w:rPr>
        <w:t>are conce</w:t>
      </w:r>
      <w:r w:rsidR="00022547">
        <w:rPr>
          <w:lang w:val="en-US"/>
        </w:rPr>
        <w:t>a</w:t>
      </w:r>
      <w:r w:rsidR="00937807">
        <w:rPr>
          <w:lang w:val="en-US"/>
        </w:rPr>
        <w:t>led</w:t>
      </w:r>
      <w:r w:rsidR="00004C50" w:rsidRPr="00004C50">
        <w:rPr>
          <w:lang w:val="en-US"/>
        </w:rPr>
        <w:t xml:space="preserve">. </w:t>
      </w:r>
      <w:r w:rsidR="00937807">
        <w:rPr>
          <w:lang w:val="en-US"/>
        </w:rPr>
        <w:t>T</w:t>
      </w:r>
      <w:r w:rsidR="00004C50" w:rsidRPr="00004C50">
        <w:rPr>
          <w:lang w:val="en-US"/>
        </w:rPr>
        <w:t>herefore</w:t>
      </w:r>
      <w:r w:rsidR="00937807">
        <w:rPr>
          <w:lang w:val="en-US"/>
        </w:rPr>
        <w:t xml:space="preserve">, </w:t>
      </w:r>
      <w:r w:rsidR="00022547">
        <w:rPr>
          <w:lang w:val="en-US"/>
        </w:rPr>
        <w:t xml:space="preserve">it </w:t>
      </w:r>
      <w:r w:rsidR="00937807">
        <w:rPr>
          <w:lang w:val="en-US"/>
        </w:rPr>
        <w:t>is of utmost importance to reject the r</w:t>
      </w:r>
      <w:r w:rsidR="00022547">
        <w:rPr>
          <w:lang w:val="en-US"/>
        </w:rPr>
        <w:t>het</w:t>
      </w:r>
      <w:r w:rsidR="00937807">
        <w:rPr>
          <w:lang w:val="en-US"/>
        </w:rPr>
        <w:t xml:space="preserve">oric about </w:t>
      </w:r>
      <w:r w:rsidR="00937807" w:rsidRPr="00E70E1D">
        <w:rPr>
          <w:i/>
          <w:lang w:val="en-US"/>
        </w:rPr>
        <w:t>the effects</w:t>
      </w:r>
      <w:r w:rsidR="00937807">
        <w:rPr>
          <w:lang w:val="en-US"/>
        </w:rPr>
        <w:t xml:space="preserve"> of the digital and advance an understanding of </w:t>
      </w:r>
      <w:r w:rsidR="00004C50" w:rsidRPr="00004C50">
        <w:rPr>
          <w:lang w:val="en-US"/>
        </w:rPr>
        <w:t xml:space="preserve">the digital epoch as a social negotiation process </w:t>
      </w:r>
      <w:r w:rsidR="00937807">
        <w:rPr>
          <w:lang w:val="en-US"/>
        </w:rPr>
        <w:t xml:space="preserve">that </w:t>
      </w:r>
      <w:proofErr w:type="gramStart"/>
      <w:r w:rsidR="00937807">
        <w:rPr>
          <w:lang w:val="en-US"/>
        </w:rPr>
        <w:t>opens</w:t>
      </w:r>
      <w:r w:rsidR="00E53C6D">
        <w:rPr>
          <w:lang w:val="en-US"/>
        </w:rPr>
        <w:t xml:space="preserve"> up</w:t>
      </w:r>
      <w:proofErr w:type="gramEnd"/>
      <w:r w:rsidR="00937807">
        <w:rPr>
          <w:lang w:val="en-US"/>
        </w:rPr>
        <w:t xml:space="preserve"> very different routes for future developments</w:t>
      </w:r>
      <w:r w:rsidR="00004C50" w:rsidRPr="00004C50">
        <w:rPr>
          <w:lang w:val="en-US"/>
        </w:rPr>
        <w:t xml:space="preserve">. </w:t>
      </w:r>
    </w:p>
    <w:p w14:paraId="356EA05E" w14:textId="43648FDB" w:rsidR="00004C50" w:rsidRPr="00004C50" w:rsidRDefault="00937807" w:rsidP="00004C50">
      <w:pPr>
        <w:rPr>
          <w:lang w:val="en-US"/>
        </w:rPr>
      </w:pPr>
      <w:r>
        <w:rPr>
          <w:lang w:val="en-US"/>
        </w:rPr>
        <w:lastRenderedPageBreak/>
        <w:t>As explained, t</w:t>
      </w:r>
      <w:r w:rsidR="00004C50" w:rsidRPr="00004C50">
        <w:rPr>
          <w:lang w:val="en-US"/>
        </w:rPr>
        <w:t xml:space="preserve">he digital </w:t>
      </w:r>
      <w:r>
        <w:rPr>
          <w:lang w:val="en-US"/>
        </w:rPr>
        <w:t xml:space="preserve">should </w:t>
      </w:r>
      <w:r w:rsidR="00004C50" w:rsidRPr="00004C50">
        <w:rPr>
          <w:lang w:val="en-US"/>
        </w:rPr>
        <w:t xml:space="preserve">not be </w:t>
      </w:r>
      <w:r>
        <w:rPr>
          <w:lang w:val="en-US"/>
        </w:rPr>
        <w:t xml:space="preserve">constructed </w:t>
      </w:r>
      <w:r w:rsidR="00004C50" w:rsidRPr="00004C50">
        <w:rPr>
          <w:lang w:val="en-US"/>
        </w:rPr>
        <w:t xml:space="preserve">as </w:t>
      </w:r>
      <w:r>
        <w:rPr>
          <w:lang w:val="en-US"/>
        </w:rPr>
        <w:t xml:space="preserve">an </w:t>
      </w:r>
      <w:r w:rsidR="00004C50" w:rsidRPr="00004C50">
        <w:rPr>
          <w:lang w:val="en-US"/>
        </w:rPr>
        <w:t xml:space="preserve">additive </w:t>
      </w:r>
      <w:r>
        <w:rPr>
          <w:lang w:val="en-US"/>
        </w:rPr>
        <w:t xml:space="preserve">affordance for </w:t>
      </w:r>
      <w:r w:rsidR="00004C50" w:rsidRPr="00004C50">
        <w:rPr>
          <w:lang w:val="en-US"/>
        </w:rPr>
        <w:t xml:space="preserve">educational </w:t>
      </w:r>
      <w:r w:rsidR="007D7FA2">
        <w:rPr>
          <w:lang w:val="en-US"/>
        </w:rPr>
        <w:t xml:space="preserve">programs: </w:t>
      </w:r>
      <w:r w:rsidR="00004C50" w:rsidRPr="00004C50">
        <w:rPr>
          <w:lang w:val="en-US"/>
        </w:rPr>
        <w:t xml:space="preserve"> </w:t>
      </w:r>
      <w:r w:rsidR="005D0443">
        <w:rPr>
          <w:lang w:val="en-US"/>
        </w:rPr>
        <w:t>as a pervasive technology</w:t>
      </w:r>
      <w:r w:rsidR="007D7FA2">
        <w:rPr>
          <w:lang w:val="en-US"/>
        </w:rPr>
        <w:t>,</w:t>
      </w:r>
      <w:r w:rsidR="005D0443">
        <w:rPr>
          <w:lang w:val="en-US"/>
        </w:rPr>
        <w:t xml:space="preserve"> it permeates </w:t>
      </w:r>
      <w:r w:rsidR="00004C50" w:rsidRPr="00004C50">
        <w:rPr>
          <w:lang w:val="en-US"/>
        </w:rPr>
        <w:t xml:space="preserve">our </w:t>
      </w:r>
      <w:r w:rsidR="005D0443">
        <w:rPr>
          <w:lang w:val="en-US"/>
        </w:rPr>
        <w:t xml:space="preserve">environment </w:t>
      </w:r>
      <w:r w:rsidR="004A333E">
        <w:rPr>
          <w:lang w:val="en-US"/>
        </w:rPr>
        <w:t>and</w:t>
      </w:r>
      <w:r w:rsidR="007D7FA2">
        <w:rPr>
          <w:lang w:val="en-US"/>
        </w:rPr>
        <w:t xml:space="preserve"> </w:t>
      </w:r>
      <w:r w:rsidR="005D0443">
        <w:rPr>
          <w:lang w:val="en-US"/>
        </w:rPr>
        <w:t>education</w:t>
      </w:r>
      <w:r w:rsidR="00004C50" w:rsidRPr="00004C50">
        <w:rPr>
          <w:lang w:val="en-US"/>
        </w:rPr>
        <w:t xml:space="preserve">. New, so-called digital </w:t>
      </w:r>
      <w:r w:rsidR="004A333E">
        <w:rPr>
          <w:lang w:val="en-US"/>
        </w:rPr>
        <w:t>competencies</w:t>
      </w:r>
      <w:r w:rsidR="00004C50" w:rsidRPr="00004C50">
        <w:rPr>
          <w:lang w:val="en-US"/>
        </w:rPr>
        <w:t xml:space="preserve"> are </w:t>
      </w:r>
      <w:r w:rsidR="007046CB">
        <w:rPr>
          <w:lang w:val="en-US"/>
        </w:rPr>
        <w:t>remarkably</w:t>
      </w:r>
      <w:r w:rsidR="00004C50" w:rsidRPr="00004C50">
        <w:rPr>
          <w:lang w:val="en-US"/>
        </w:rPr>
        <w:t xml:space="preserve"> difficult to justify. A closer look reveals basic requirements that can be </w:t>
      </w:r>
      <w:r w:rsidR="005D0443">
        <w:rPr>
          <w:lang w:val="en-US"/>
        </w:rPr>
        <w:t xml:space="preserve">addressed with </w:t>
      </w:r>
      <w:r w:rsidR="00004C50" w:rsidRPr="00004C50">
        <w:rPr>
          <w:lang w:val="en-US"/>
        </w:rPr>
        <w:t>reference</w:t>
      </w:r>
      <w:r w:rsidR="007D7FA2">
        <w:rPr>
          <w:lang w:val="en-US"/>
        </w:rPr>
        <w:t>s</w:t>
      </w:r>
      <w:r w:rsidR="00004C50" w:rsidRPr="00004C50">
        <w:rPr>
          <w:lang w:val="en-US"/>
        </w:rPr>
        <w:t xml:space="preserve"> to </w:t>
      </w:r>
      <w:proofErr w:type="spellStart"/>
      <w:r w:rsidR="004A333E">
        <w:rPr>
          <w:lang w:val="en-US"/>
        </w:rPr>
        <w:t>Bildung's</w:t>
      </w:r>
      <w:proofErr w:type="spellEnd"/>
      <w:r w:rsidR="00004C50" w:rsidRPr="00004C50">
        <w:rPr>
          <w:lang w:val="en-US"/>
        </w:rPr>
        <w:t xml:space="preserve"> </w:t>
      </w:r>
      <w:r w:rsidR="005D0443">
        <w:rPr>
          <w:lang w:val="en-US"/>
        </w:rPr>
        <w:t>long</w:t>
      </w:r>
      <w:r w:rsidR="00022547">
        <w:rPr>
          <w:lang w:val="en-US"/>
        </w:rPr>
        <w:t>-</w:t>
      </w:r>
      <w:r w:rsidR="005D0443">
        <w:rPr>
          <w:lang w:val="en-US"/>
        </w:rPr>
        <w:t xml:space="preserve">standing </w:t>
      </w:r>
      <w:r w:rsidR="00004C50" w:rsidRPr="00004C50">
        <w:rPr>
          <w:lang w:val="en-US"/>
        </w:rPr>
        <w:t xml:space="preserve">concept and </w:t>
      </w:r>
      <w:r w:rsidR="005D0443">
        <w:rPr>
          <w:lang w:val="en-US"/>
        </w:rPr>
        <w:t xml:space="preserve">with a return to traditional </w:t>
      </w:r>
      <w:r w:rsidR="00004C50" w:rsidRPr="00004C50">
        <w:rPr>
          <w:lang w:val="en-US"/>
        </w:rPr>
        <w:t>idea</w:t>
      </w:r>
      <w:r w:rsidR="005D0443">
        <w:rPr>
          <w:lang w:val="en-US"/>
        </w:rPr>
        <w:t>s</w:t>
      </w:r>
      <w:r w:rsidR="00004C50" w:rsidRPr="00004C50">
        <w:rPr>
          <w:lang w:val="en-US"/>
        </w:rPr>
        <w:t xml:space="preserve"> of general education. </w:t>
      </w:r>
      <w:r w:rsidR="00C27571">
        <w:rPr>
          <w:lang w:val="en-US"/>
        </w:rPr>
        <w:t xml:space="preserve">Our discussion </w:t>
      </w:r>
      <w:r w:rsidR="007046CB">
        <w:rPr>
          <w:lang w:val="en-US"/>
        </w:rPr>
        <w:t xml:space="preserve">has </w:t>
      </w:r>
      <w:r w:rsidR="00C27571">
        <w:rPr>
          <w:lang w:val="en-US"/>
        </w:rPr>
        <w:t xml:space="preserve">also shown that concepts of </w:t>
      </w:r>
      <w:r w:rsidR="00E70E1D">
        <w:rPr>
          <w:lang w:val="en-US"/>
        </w:rPr>
        <w:t>B</w:t>
      </w:r>
      <w:r w:rsidR="00C27571">
        <w:rPr>
          <w:lang w:val="en-US"/>
        </w:rPr>
        <w:t xml:space="preserve">ildung </w:t>
      </w:r>
      <w:r w:rsidR="00C27571" w:rsidRPr="00004C50">
        <w:rPr>
          <w:i/>
          <w:lang w:val="en-US"/>
        </w:rPr>
        <w:t>and</w:t>
      </w:r>
      <w:r w:rsidR="00C27571" w:rsidRPr="00004C50">
        <w:rPr>
          <w:lang w:val="en-US"/>
        </w:rPr>
        <w:t xml:space="preserve"> </w:t>
      </w:r>
      <w:r w:rsidR="004A333E">
        <w:rPr>
          <w:lang w:val="en-US"/>
        </w:rPr>
        <w:t>competencies</w:t>
      </w:r>
      <w:r w:rsidR="00C27571">
        <w:rPr>
          <w:lang w:val="en-US"/>
        </w:rPr>
        <w:t xml:space="preserve"> are not mutually exclusive. </w:t>
      </w:r>
      <w:r w:rsidR="00004C50" w:rsidRPr="00004C50">
        <w:rPr>
          <w:lang w:val="en-US"/>
        </w:rPr>
        <w:t xml:space="preserve">Following the argumentation of </w:t>
      </w:r>
      <w:proofErr w:type="spellStart"/>
      <w:r w:rsidR="00004C50" w:rsidRPr="00004C50">
        <w:rPr>
          <w:lang w:val="en-US"/>
        </w:rPr>
        <w:t>Pietraß</w:t>
      </w:r>
      <w:proofErr w:type="spellEnd"/>
      <w:r w:rsidR="00004C50">
        <w:fldChar w:fldCharType="begin"/>
      </w:r>
      <w:r w:rsidR="007226EA">
        <w:rPr>
          <w:lang w:val="en-US"/>
        </w:rPr>
        <w:instrText xml:space="preserve"> ADDIN ZOTERO_ITEM CSL_CITATION {"citationID":"a1s5sdfv2gu","properties":{"formattedCitation":"(2011)","plainCitation":"(2011)","dontUpdate":true,"noteIndex":0},"citationItems":[{"id":3991,"uris":["http://zotero.org/users/8058/items/9EZR7JVR"],"uri":["http://zotero.org/users/8058/items/9EZR7JVR"],"itemData":{"id":3991,"type":"article-journal","abstract":"Die aktuelle Debatte, ob Medienbildung oder Medienkompetenz der geeignetere der beiden Begriffe  sei, wird vor dem Hintergrund ihrer jeweiligen theoretischen Konzeptionen betrachtet.  Dazu wird am Beispiel der Bildungstheorie untersucht, welche Perspektive sie auf den Medienumgang eröffnet im Vergleich zur Kompetenztheorie: Technische Medialität schafft Distanz von einer unmittelbar drängenden, existenziellen Verbindlichkeit, so dass Kommunikation mit Medien prinzipiell ästhetisch erfahrbar ist. Eine Bildung durch Medien muss sich der dadurch erzeugbaren Unverbindlichkeit von Medienrezeption und -interaktion stellen, hier vorgenommene Deutungen und Vereinbarungen müssen sich im sozialen Umgang bewähren. Fazit ist, dass nicht die Frage leitend sein sollte, welcher Begriff der tragfähigere ist, sondern in welchem Zusammenhang er jeweils verwendet wird.","container-title":"MedienPädagogik: Zeitschrift für Theorie und Praxis der Medienbildung","DOI":"10.21240/mpaed/20/2011.09.16.X","ISSN":"1424-3636","language":"de","page":"121-135","source":"www.medienpaed.com","title":"Medienkompetenz oder Medienbildung? Zwei unterschiedliche theoretische Positionen und ihre Deutungskraft","title-short":"Medienkompetenz oder Medienbildung?","URL":"https://www.medienpaed.com/article/view/398","volume":"20","author":[{"family":"Pietraß","given":"Manuela"}],"accessed":{"date-parts":[["2019",11,7]]},"issued":{"date-parts":[["2011",9,16]]}},"suppress-author":true}],"schema":"https://github.com/citation-style-language/schema/raw/master/csl-citation.json"} </w:instrText>
      </w:r>
      <w:r w:rsidR="00004C50">
        <w:fldChar w:fldCharType="separate"/>
      </w:r>
      <w:r w:rsidR="00004C50" w:rsidRPr="00004C50">
        <w:rPr>
          <w:rFonts w:ascii="Calibri" w:hAnsi="Calibri" w:cs="Times New Roman"/>
          <w:szCs w:val="24"/>
          <w:lang w:val="en-US"/>
        </w:rPr>
        <w:t xml:space="preserve"> (2011)</w:t>
      </w:r>
      <w:r w:rsidR="00004C50">
        <w:fldChar w:fldCharType="end"/>
      </w:r>
      <w:r w:rsidR="00004C50" w:rsidRPr="00004C50">
        <w:rPr>
          <w:lang w:val="en-US"/>
        </w:rPr>
        <w:t xml:space="preserve">, it seems </w:t>
      </w:r>
      <w:r w:rsidR="00C27571">
        <w:rPr>
          <w:lang w:val="en-US"/>
        </w:rPr>
        <w:t xml:space="preserve">productive </w:t>
      </w:r>
      <w:r w:rsidR="00004C50" w:rsidRPr="00004C50">
        <w:rPr>
          <w:lang w:val="en-US"/>
        </w:rPr>
        <w:t xml:space="preserve">to further </w:t>
      </w:r>
      <w:r w:rsidR="00C27571">
        <w:rPr>
          <w:lang w:val="en-US"/>
        </w:rPr>
        <w:t xml:space="preserve">unravel </w:t>
      </w:r>
      <w:r w:rsidR="00004C50" w:rsidRPr="00004C50">
        <w:rPr>
          <w:lang w:val="en-US"/>
        </w:rPr>
        <w:t xml:space="preserve">the relationship </w:t>
      </w:r>
      <w:r w:rsidR="00C27571">
        <w:rPr>
          <w:lang w:val="en-US"/>
        </w:rPr>
        <w:t xml:space="preserve">of Bildung </w:t>
      </w:r>
      <w:r w:rsidR="00004C50" w:rsidRPr="00004C50">
        <w:rPr>
          <w:i/>
          <w:lang w:val="en-US"/>
        </w:rPr>
        <w:t>and</w:t>
      </w:r>
      <w:r w:rsidR="00004C50" w:rsidRPr="00004C50">
        <w:rPr>
          <w:lang w:val="en-US"/>
        </w:rPr>
        <w:t xml:space="preserve"> competence</w:t>
      </w:r>
      <w:r w:rsidR="00C27571">
        <w:rPr>
          <w:lang w:val="en-US"/>
        </w:rPr>
        <w:t>s</w:t>
      </w:r>
      <w:r w:rsidR="00004C50" w:rsidRPr="00004C50">
        <w:rPr>
          <w:lang w:val="en-US"/>
        </w:rPr>
        <w:t xml:space="preserve">: </w:t>
      </w:r>
      <w:r w:rsidR="00C27571" w:rsidRPr="00E70E1D">
        <w:rPr>
          <w:i/>
          <w:lang w:val="en-US"/>
        </w:rPr>
        <w:t xml:space="preserve">Bildung </w:t>
      </w:r>
      <w:r w:rsidR="00004C50" w:rsidRPr="00E70E1D">
        <w:rPr>
          <w:i/>
          <w:lang w:val="en-US"/>
        </w:rPr>
        <w:t>(in the digital world)</w:t>
      </w:r>
      <w:r w:rsidR="00004C50" w:rsidRPr="00004C50">
        <w:rPr>
          <w:lang w:val="en-US"/>
        </w:rPr>
        <w:t xml:space="preserve"> </w:t>
      </w:r>
      <w:r w:rsidR="007D7FA2">
        <w:rPr>
          <w:lang w:val="en-US"/>
        </w:rPr>
        <w:t xml:space="preserve">(and not the technology itself) </w:t>
      </w:r>
      <w:r w:rsidR="00C27571">
        <w:rPr>
          <w:lang w:val="en-US"/>
        </w:rPr>
        <w:t>provide</w:t>
      </w:r>
      <w:r w:rsidR="004D3E6D">
        <w:rPr>
          <w:lang w:val="en-US"/>
        </w:rPr>
        <w:t>s</w:t>
      </w:r>
      <w:r w:rsidR="00C27571">
        <w:rPr>
          <w:lang w:val="en-US"/>
        </w:rPr>
        <w:t xml:space="preserve"> </w:t>
      </w:r>
      <w:r w:rsidR="004D3E6D">
        <w:rPr>
          <w:lang w:val="en-US"/>
        </w:rPr>
        <w:t>the</w:t>
      </w:r>
      <w:r w:rsidR="00C27571">
        <w:rPr>
          <w:lang w:val="en-US"/>
        </w:rPr>
        <w:t xml:space="preserve"> framework for infe</w:t>
      </w:r>
      <w:r w:rsidR="00022547">
        <w:rPr>
          <w:lang w:val="en-US"/>
        </w:rPr>
        <w:t>r</w:t>
      </w:r>
      <w:r w:rsidR="00C27571">
        <w:rPr>
          <w:lang w:val="en-US"/>
        </w:rPr>
        <w:t>ring educational goals</w:t>
      </w:r>
      <w:r w:rsidR="007D7FA2">
        <w:rPr>
          <w:lang w:val="en-US"/>
        </w:rPr>
        <w:t>. T</w:t>
      </w:r>
      <w:r w:rsidR="004D3E6D">
        <w:rPr>
          <w:lang w:val="en-US"/>
        </w:rPr>
        <w:t xml:space="preserve">he </w:t>
      </w:r>
      <w:r w:rsidR="00004C50" w:rsidRPr="00004C50">
        <w:rPr>
          <w:lang w:val="en-US"/>
        </w:rPr>
        <w:t xml:space="preserve">(seven) </w:t>
      </w:r>
      <w:r w:rsidR="004A333E">
        <w:rPr>
          <w:lang w:val="en-US"/>
        </w:rPr>
        <w:t>competencies</w:t>
      </w:r>
      <w:r w:rsidR="00004C50" w:rsidRPr="00004C50">
        <w:rPr>
          <w:lang w:val="en-US"/>
        </w:rPr>
        <w:t xml:space="preserve"> </w:t>
      </w:r>
      <w:r w:rsidR="004D3E6D">
        <w:rPr>
          <w:lang w:val="en-US"/>
        </w:rPr>
        <w:t xml:space="preserve">describe prerequisites contributing to Bildung. </w:t>
      </w:r>
      <w:r w:rsidR="00004C50" w:rsidRPr="00004C50">
        <w:rPr>
          <w:lang w:val="en-US"/>
        </w:rPr>
        <w:t>It remains to be further explored where we underestimate the digital, for example</w:t>
      </w:r>
      <w:r w:rsidR="007046CB">
        <w:rPr>
          <w:lang w:val="en-US"/>
        </w:rPr>
        <w:t>,</w:t>
      </w:r>
      <w:r w:rsidR="00004C50" w:rsidRPr="00004C50">
        <w:rPr>
          <w:lang w:val="en-US"/>
        </w:rPr>
        <w:t xml:space="preserve"> when we </w:t>
      </w:r>
      <w:r w:rsidR="007D7FA2">
        <w:rPr>
          <w:lang w:val="en-US"/>
        </w:rPr>
        <w:t xml:space="preserve">try </w:t>
      </w:r>
      <w:r w:rsidR="00004C50" w:rsidRPr="00004C50">
        <w:rPr>
          <w:lang w:val="en-US"/>
        </w:rPr>
        <w:t xml:space="preserve">to maintain the idea of </w:t>
      </w:r>
      <w:r w:rsidR="007D7FA2">
        <w:rPr>
          <w:lang w:val="en-US"/>
        </w:rPr>
        <w:t xml:space="preserve">an </w:t>
      </w:r>
      <w:r w:rsidR="004D3E6D">
        <w:rPr>
          <w:lang w:val="en-US"/>
        </w:rPr>
        <w:t>individual</w:t>
      </w:r>
      <w:r w:rsidR="007D7FA2">
        <w:rPr>
          <w:lang w:val="en-US"/>
        </w:rPr>
        <w:t>’s</w:t>
      </w:r>
      <w:r w:rsidR="004D3E6D">
        <w:rPr>
          <w:lang w:val="en-US"/>
        </w:rPr>
        <w:t xml:space="preserve"> </w:t>
      </w:r>
      <w:r w:rsidR="00004C50" w:rsidRPr="00E70E1D">
        <w:rPr>
          <w:i/>
          <w:lang w:val="en-US"/>
        </w:rPr>
        <w:t>sovereignty</w:t>
      </w:r>
      <w:r w:rsidR="00004C50" w:rsidRPr="00004C50">
        <w:rPr>
          <w:lang w:val="en-US"/>
        </w:rPr>
        <w:t xml:space="preserve"> </w:t>
      </w:r>
      <w:r w:rsidR="004D3E6D">
        <w:rPr>
          <w:lang w:val="en-US"/>
        </w:rPr>
        <w:t>in a digital world</w:t>
      </w:r>
      <w:r w:rsidR="00004C50" w:rsidRPr="00004C50">
        <w:rPr>
          <w:lang w:val="en-US"/>
        </w:rPr>
        <w:t xml:space="preserve">, and where we allow ourselves to be deceived by the </w:t>
      </w:r>
      <w:r w:rsidR="004D3E6D">
        <w:rPr>
          <w:lang w:val="en-US"/>
        </w:rPr>
        <w:t xml:space="preserve">impact </w:t>
      </w:r>
      <w:r w:rsidR="00004C50" w:rsidRPr="00004C50">
        <w:rPr>
          <w:lang w:val="en-US"/>
        </w:rPr>
        <w:t>of the digital, which promises us something new</w:t>
      </w:r>
      <w:r w:rsidR="004A333E">
        <w:rPr>
          <w:lang w:val="en-US"/>
        </w:rPr>
        <w:t>. However,</w:t>
      </w:r>
      <w:r w:rsidR="004D3E6D">
        <w:rPr>
          <w:lang w:val="en-US"/>
        </w:rPr>
        <w:t xml:space="preserve"> following esta</w:t>
      </w:r>
      <w:r w:rsidR="0082374E">
        <w:rPr>
          <w:lang w:val="en-US"/>
        </w:rPr>
        <w:t xml:space="preserve">blished </w:t>
      </w:r>
      <w:r w:rsidR="004D3E6D">
        <w:rPr>
          <w:lang w:val="en-US"/>
        </w:rPr>
        <w:t>concepts of Bildung</w:t>
      </w:r>
      <w:r w:rsidR="004A333E">
        <w:rPr>
          <w:lang w:val="en-US"/>
        </w:rPr>
        <w:t xml:space="preserve"> </w:t>
      </w:r>
      <w:r w:rsidR="0082374E">
        <w:rPr>
          <w:lang w:val="en-US"/>
        </w:rPr>
        <w:t xml:space="preserve">could already </w:t>
      </w:r>
      <w:r w:rsidR="00004C50" w:rsidRPr="00004C50">
        <w:rPr>
          <w:lang w:val="en-US"/>
        </w:rPr>
        <w:t xml:space="preserve">be the answer. </w:t>
      </w:r>
    </w:p>
    <w:p w14:paraId="700B0472" w14:textId="77777777" w:rsidR="00004C50" w:rsidRPr="00004C50" w:rsidRDefault="00004C50" w:rsidP="00004C50">
      <w:pPr>
        <w:spacing w:line="220" w:lineRule="atLeast"/>
        <w:rPr>
          <w:lang w:val="en-US"/>
        </w:rPr>
      </w:pPr>
    </w:p>
    <w:p w14:paraId="71B6827F" w14:textId="7E3BC2BB" w:rsidR="00004C50" w:rsidRPr="002C2B3C" w:rsidRDefault="00094D3C" w:rsidP="00004C50">
      <w:pPr>
        <w:pStyle w:val="berschrift2"/>
      </w:pPr>
      <w:bookmarkStart w:id="7" w:name="_Toc47169964"/>
      <w:proofErr w:type="spellStart"/>
      <w:r>
        <w:t>L</w:t>
      </w:r>
      <w:r w:rsidR="00004C50" w:rsidRPr="002C2B3C">
        <w:t>iterature</w:t>
      </w:r>
      <w:bookmarkEnd w:id="7"/>
      <w:proofErr w:type="spellEnd"/>
    </w:p>
    <w:p w14:paraId="4A610DB2" w14:textId="77777777" w:rsidR="007226EA" w:rsidRPr="00E70E1D" w:rsidRDefault="00004C50" w:rsidP="00E70E1D">
      <w:pPr>
        <w:pStyle w:val="Literaturverzeichnis"/>
        <w:spacing w:line="240" w:lineRule="atLeast"/>
        <w:rPr>
          <w:sz w:val="18"/>
          <w:szCs w:val="20"/>
        </w:rPr>
      </w:pPr>
      <w:r w:rsidRPr="00E70E1D">
        <w:rPr>
          <w:sz w:val="16"/>
          <w:szCs w:val="16"/>
        </w:rPr>
        <w:fldChar w:fldCharType="begin"/>
      </w:r>
      <w:r w:rsidR="00374A02" w:rsidRPr="00E70E1D">
        <w:rPr>
          <w:sz w:val="16"/>
          <w:szCs w:val="16"/>
        </w:rPr>
        <w:instrText xml:space="preserve"> ADDIN ZOTERO_BIBL {"uncited":[],"omitted":[],"custom":[]} CSL_BIBLIOGRAPHY </w:instrText>
      </w:r>
      <w:r w:rsidRPr="00E70E1D">
        <w:rPr>
          <w:sz w:val="16"/>
          <w:szCs w:val="16"/>
        </w:rPr>
        <w:fldChar w:fldCharType="separate"/>
      </w:r>
      <w:r w:rsidR="007226EA" w:rsidRPr="00E70E1D">
        <w:rPr>
          <w:sz w:val="18"/>
          <w:szCs w:val="20"/>
        </w:rPr>
        <w:t xml:space="preserve">Allert, H., &amp; Richter, C. (2017). Kultur der Digitalität statt digitaler Bildungsrevolution. </w:t>
      </w:r>
      <w:r w:rsidR="007226EA" w:rsidRPr="00E70E1D">
        <w:rPr>
          <w:i/>
          <w:iCs/>
          <w:sz w:val="18"/>
          <w:szCs w:val="20"/>
        </w:rPr>
        <w:t>Pädagogische Rundschau</w:t>
      </w:r>
      <w:r w:rsidR="007226EA" w:rsidRPr="00E70E1D">
        <w:rPr>
          <w:sz w:val="18"/>
          <w:szCs w:val="20"/>
        </w:rPr>
        <w:t xml:space="preserve">, </w:t>
      </w:r>
      <w:r w:rsidR="007226EA" w:rsidRPr="00E70E1D">
        <w:rPr>
          <w:i/>
          <w:iCs/>
          <w:sz w:val="18"/>
          <w:szCs w:val="20"/>
        </w:rPr>
        <w:t>71</w:t>
      </w:r>
      <w:r w:rsidR="007226EA" w:rsidRPr="00E70E1D">
        <w:rPr>
          <w:sz w:val="18"/>
          <w:szCs w:val="20"/>
        </w:rPr>
        <w:t>(1), 19–32.</w:t>
      </w:r>
    </w:p>
    <w:p w14:paraId="085737AD" w14:textId="77777777" w:rsidR="007226EA" w:rsidRPr="00E70E1D" w:rsidRDefault="007226EA" w:rsidP="00E70E1D">
      <w:pPr>
        <w:pStyle w:val="Literaturverzeichnis"/>
        <w:spacing w:line="240" w:lineRule="atLeast"/>
        <w:rPr>
          <w:sz w:val="18"/>
          <w:szCs w:val="20"/>
        </w:rPr>
      </w:pPr>
      <w:r w:rsidRPr="00E70E1D">
        <w:rPr>
          <w:sz w:val="18"/>
          <w:szCs w:val="20"/>
        </w:rPr>
        <w:t xml:space="preserve">Aufenanger, S. (2000). Medien-Visionen und die Zukunft der Medienpädagogik. Plädoyer für Medienbildung in der Wissensgesellschaft. </w:t>
      </w:r>
      <w:r w:rsidRPr="00E70E1D">
        <w:rPr>
          <w:i/>
          <w:iCs/>
          <w:sz w:val="18"/>
          <w:szCs w:val="20"/>
        </w:rPr>
        <w:t>medien praktisch. Zeitschrift für Medienpädagogik</w:t>
      </w:r>
      <w:r w:rsidRPr="00E70E1D">
        <w:rPr>
          <w:sz w:val="18"/>
          <w:szCs w:val="20"/>
        </w:rPr>
        <w:t xml:space="preserve">, </w:t>
      </w:r>
      <w:r w:rsidRPr="00E70E1D">
        <w:rPr>
          <w:i/>
          <w:iCs/>
          <w:sz w:val="18"/>
          <w:szCs w:val="20"/>
        </w:rPr>
        <w:t>93</w:t>
      </w:r>
      <w:r w:rsidRPr="00E70E1D">
        <w:rPr>
          <w:sz w:val="18"/>
          <w:szCs w:val="20"/>
        </w:rPr>
        <w:t>, 4–8. http://lmz-productive.pluspunkthosting.de/fileadmin/user_upload/Medienbildung_MCO/fileadmin/bibliothek/aufenanger_visionen/aufenanger_visionen.pdf</w:t>
      </w:r>
    </w:p>
    <w:p w14:paraId="14FFA717" w14:textId="77777777" w:rsidR="007226EA" w:rsidRPr="00E70E1D" w:rsidRDefault="007226EA" w:rsidP="00E70E1D">
      <w:pPr>
        <w:pStyle w:val="Literaturverzeichnis"/>
        <w:spacing w:line="240" w:lineRule="atLeast"/>
        <w:rPr>
          <w:sz w:val="18"/>
          <w:szCs w:val="20"/>
        </w:rPr>
      </w:pPr>
      <w:r w:rsidRPr="00E70E1D">
        <w:rPr>
          <w:sz w:val="18"/>
          <w:szCs w:val="20"/>
        </w:rPr>
        <w:t xml:space="preserve">Baacke, D. (1973). </w:t>
      </w:r>
      <w:r w:rsidRPr="00E70E1D">
        <w:rPr>
          <w:i/>
          <w:iCs/>
          <w:sz w:val="18"/>
          <w:szCs w:val="20"/>
        </w:rPr>
        <w:t>Kommunikation und Kompetenz. Grundlegung einer Didaktik der Kommunikation und ihrer Medien</w:t>
      </w:r>
      <w:r w:rsidRPr="00E70E1D">
        <w:rPr>
          <w:sz w:val="18"/>
          <w:szCs w:val="20"/>
        </w:rPr>
        <w:t>. Juventa.</w:t>
      </w:r>
    </w:p>
    <w:p w14:paraId="2EB9DC85" w14:textId="77777777" w:rsidR="007226EA" w:rsidRPr="00E70E1D" w:rsidRDefault="007226EA" w:rsidP="00E70E1D">
      <w:pPr>
        <w:pStyle w:val="Literaturverzeichnis"/>
        <w:spacing w:line="240" w:lineRule="atLeast"/>
        <w:rPr>
          <w:sz w:val="18"/>
          <w:szCs w:val="20"/>
        </w:rPr>
      </w:pPr>
      <w:r w:rsidRPr="00E70E1D">
        <w:rPr>
          <w:sz w:val="18"/>
          <w:szCs w:val="20"/>
        </w:rPr>
        <w:t xml:space="preserve">Baecker, D. (2007). </w:t>
      </w:r>
      <w:r w:rsidRPr="00E70E1D">
        <w:rPr>
          <w:i/>
          <w:iCs/>
          <w:sz w:val="18"/>
          <w:szCs w:val="20"/>
        </w:rPr>
        <w:t>Studien zur nächsten Gesellschaft</w:t>
      </w:r>
      <w:r w:rsidRPr="00E70E1D">
        <w:rPr>
          <w:sz w:val="18"/>
          <w:szCs w:val="20"/>
        </w:rPr>
        <w:t>. Suhrkamp.</w:t>
      </w:r>
    </w:p>
    <w:p w14:paraId="2B4DB8E1" w14:textId="77777777" w:rsidR="007226EA" w:rsidRPr="00E70E1D" w:rsidRDefault="007226EA" w:rsidP="00E70E1D">
      <w:pPr>
        <w:pStyle w:val="Literaturverzeichnis"/>
        <w:spacing w:line="240" w:lineRule="atLeast"/>
        <w:rPr>
          <w:sz w:val="18"/>
          <w:szCs w:val="20"/>
        </w:rPr>
      </w:pPr>
      <w:r w:rsidRPr="00E70E1D">
        <w:rPr>
          <w:sz w:val="18"/>
          <w:szCs w:val="20"/>
        </w:rPr>
        <w:t xml:space="preserve">Baecker, D. (2017). Wie verändert die Digitalisierung unser Denken und unseren Umgang mit der Welt? In R. Gläß &amp; B. Leukert (Hrsg.), </w:t>
      </w:r>
      <w:r w:rsidRPr="00E70E1D">
        <w:rPr>
          <w:i/>
          <w:iCs/>
          <w:sz w:val="18"/>
          <w:szCs w:val="20"/>
        </w:rPr>
        <w:t>Handel 4.0: Die Digitalisierung des Handels – Strategien, Technologien, Transformation</w:t>
      </w:r>
      <w:r w:rsidRPr="00E70E1D">
        <w:rPr>
          <w:sz w:val="18"/>
          <w:szCs w:val="20"/>
        </w:rPr>
        <w:t xml:space="preserve"> (S. 3–24). Springer. https://doi.org/10.1007/978-3-662-53332-1_1</w:t>
      </w:r>
    </w:p>
    <w:p w14:paraId="5FBA4C0E"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Baecker, D. (2018). </w:t>
      </w:r>
      <w:r w:rsidRPr="00E70E1D">
        <w:rPr>
          <w:i/>
          <w:iCs/>
          <w:sz w:val="18"/>
          <w:szCs w:val="20"/>
        </w:rPr>
        <w:t>4.0 oder Die Lücke die der Rechner lässt</w:t>
      </w:r>
      <w:r w:rsidRPr="00E70E1D">
        <w:rPr>
          <w:sz w:val="18"/>
          <w:szCs w:val="20"/>
        </w:rPr>
        <w:t xml:space="preserve">. </w:t>
      </w:r>
      <w:r w:rsidRPr="00E70E1D">
        <w:rPr>
          <w:sz w:val="18"/>
          <w:szCs w:val="20"/>
          <w:lang w:val="en-US"/>
        </w:rPr>
        <w:t>Merve.</w:t>
      </w:r>
    </w:p>
    <w:p w14:paraId="09049765"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Bernard, R. M., Borokhovski, E., Schmid, R. F., &amp; Tamim, R. M. (2018). Gauging the Effectiveness of Educational Technology Integration in Education: What the Best-Quality Meta-Analyses Tell Us. In M. J. Spector, B. B. Lockee, &amp; M. D. Childress (Hrsg.), </w:t>
      </w:r>
      <w:r w:rsidRPr="00E70E1D">
        <w:rPr>
          <w:i/>
          <w:iCs/>
          <w:sz w:val="18"/>
          <w:szCs w:val="20"/>
          <w:lang w:val="en-US"/>
        </w:rPr>
        <w:t>Learning, Design, and Technology: An International Compendium of Theory, Research, Practice, and Policy</w:t>
      </w:r>
      <w:r w:rsidRPr="00E70E1D">
        <w:rPr>
          <w:sz w:val="18"/>
          <w:szCs w:val="20"/>
          <w:lang w:val="en-US"/>
        </w:rPr>
        <w:t xml:space="preserve"> (S. 1–25). Springer International Publishing. https://doi.org/10.1007/978-3-319-17727-4_109-2</w:t>
      </w:r>
    </w:p>
    <w:p w14:paraId="1030BD29"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Bernard, R. M., Borokhovski, E., Schmid, R. F., Tamim, R. M., &amp; Abrami, P. C. (2014). A meta-analysis of blended learning and technology use in higher education: From the general to the applied. </w:t>
      </w:r>
      <w:r w:rsidRPr="00E70E1D">
        <w:rPr>
          <w:i/>
          <w:iCs/>
          <w:sz w:val="18"/>
          <w:szCs w:val="20"/>
          <w:lang w:val="en-US"/>
        </w:rPr>
        <w:t>Journal of Computing in Higher Education</w:t>
      </w:r>
      <w:r w:rsidRPr="00E70E1D">
        <w:rPr>
          <w:sz w:val="18"/>
          <w:szCs w:val="20"/>
          <w:lang w:val="en-US"/>
        </w:rPr>
        <w:t xml:space="preserve">, </w:t>
      </w:r>
      <w:r w:rsidRPr="00E70E1D">
        <w:rPr>
          <w:i/>
          <w:iCs/>
          <w:sz w:val="18"/>
          <w:szCs w:val="20"/>
          <w:lang w:val="en-US"/>
        </w:rPr>
        <w:t>26</w:t>
      </w:r>
      <w:r w:rsidRPr="00E70E1D">
        <w:rPr>
          <w:sz w:val="18"/>
          <w:szCs w:val="20"/>
          <w:lang w:val="en-US"/>
        </w:rPr>
        <w:t>(1), 87–122. https://doi.org/10.1007/s12528-013-9077-3</w:t>
      </w:r>
    </w:p>
    <w:p w14:paraId="38D57B9A"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Binkley, M., Erstad, O., Herman, J., Raizen, S., Ripley, M., Miller-Ricci, M., &amp; Rumble, M. (2012). Defining Twenty-First Century Skills. In P. Griffin, B. McGaw, &amp; E. Care (Hrsg.), </w:t>
      </w:r>
      <w:r w:rsidRPr="00E70E1D">
        <w:rPr>
          <w:i/>
          <w:iCs/>
          <w:sz w:val="18"/>
          <w:szCs w:val="20"/>
          <w:lang w:val="en-US"/>
        </w:rPr>
        <w:t>Assessment and Teaching of 21st Century Skills</w:t>
      </w:r>
      <w:r w:rsidRPr="00E70E1D">
        <w:rPr>
          <w:sz w:val="18"/>
          <w:szCs w:val="20"/>
          <w:lang w:val="en-US"/>
        </w:rPr>
        <w:t xml:space="preserve"> (S. 17–66). </w:t>
      </w:r>
      <w:r w:rsidRPr="00E70E1D">
        <w:rPr>
          <w:sz w:val="18"/>
          <w:szCs w:val="20"/>
        </w:rPr>
        <w:t>Springer Netherlands. https://doi.org/10.1007/978-94-007-2324-5_2</w:t>
      </w:r>
    </w:p>
    <w:p w14:paraId="70F39524" w14:textId="77777777" w:rsidR="007226EA" w:rsidRPr="00E70E1D" w:rsidRDefault="007226EA" w:rsidP="00E70E1D">
      <w:pPr>
        <w:pStyle w:val="Literaturverzeichnis"/>
        <w:spacing w:line="240" w:lineRule="atLeast"/>
        <w:rPr>
          <w:sz w:val="18"/>
          <w:szCs w:val="20"/>
        </w:rPr>
      </w:pPr>
      <w:r w:rsidRPr="00E70E1D">
        <w:rPr>
          <w:sz w:val="18"/>
          <w:szCs w:val="20"/>
        </w:rPr>
        <w:t xml:space="preserve">BMBF (Hrsg.). (2009). </w:t>
      </w:r>
      <w:r w:rsidRPr="00E70E1D">
        <w:rPr>
          <w:i/>
          <w:iCs/>
          <w:sz w:val="18"/>
          <w:szCs w:val="20"/>
        </w:rPr>
        <w:t>Kompetenzen in einer digital geprägten Kultur. Medienbildung für die Persönlichkeitsentwicklung, für die gesellschaftliche Teilhabe und für die Entwicklung von Ausbildungs- und Erwerbsfähigkeit. Bericht der Expertenkommission des BMBF zur Medienbildung</w:t>
      </w:r>
      <w:r w:rsidRPr="00E70E1D">
        <w:rPr>
          <w:sz w:val="18"/>
          <w:szCs w:val="20"/>
        </w:rPr>
        <w:t>. BMBF. http://www.dlr.de/pt/Portaldata/45/Resources/a_dokumente/bildungsforschung/Medienbildung_Broschuere_2010.pdf</w:t>
      </w:r>
    </w:p>
    <w:p w14:paraId="4BAD69E2"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Castells, M. (2004). </w:t>
      </w:r>
      <w:r w:rsidRPr="00E70E1D">
        <w:rPr>
          <w:i/>
          <w:iCs/>
          <w:sz w:val="18"/>
          <w:szCs w:val="20"/>
        </w:rPr>
        <w:t>Die Internet-Galaxie: Internet, Wirtschaft und Gesellschaft</w:t>
      </w:r>
      <w:r w:rsidRPr="00E70E1D">
        <w:rPr>
          <w:sz w:val="18"/>
          <w:szCs w:val="20"/>
        </w:rPr>
        <w:t xml:space="preserve">. </w:t>
      </w:r>
      <w:r w:rsidRPr="00E70E1D">
        <w:rPr>
          <w:sz w:val="18"/>
          <w:szCs w:val="20"/>
          <w:lang w:val="en-US"/>
        </w:rPr>
        <w:t>Verlag für Sozialwissenschaften.</w:t>
      </w:r>
    </w:p>
    <w:p w14:paraId="56C3DAD7"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Clark, R. E. (1983). Reconsidering research on learning form media. </w:t>
      </w:r>
      <w:r w:rsidRPr="00E70E1D">
        <w:rPr>
          <w:i/>
          <w:iCs/>
          <w:sz w:val="18"/>
          <w:szCs w:val="20"/>
          <w:lang w:val="en-US"/>
        </w:rPr>
        <w:t>Review of educational research</w:t>
      </w:r>
      <w:r w:rsidRPr="00E70E1D">
        <w:rPr>
          <w:sz w:val="18"/>
          <w:szCs w:val="20"/>
          <w:lang w:val="en-US"/>
        </w:rPr>
        <w:t xml:space="preserve">, </w:t>
      </w:r>
      <w:r w:rsidRPr="00E70E1D">
        <w:rPr>
          <w:i/>
          <w:iCs/>
          <w:sz w:val="18"/>
          <w:szCs w:val="20"/>
          <w:lang w:val="en-US"/>
        </w:rPr>
        <w:t>53</w:t>
      </w:r>
      <w:r w:rsidRPr="00E70E1D">
        <w:rPr>
          <w:sz w:val="18"/>
          <w:szCs w:val="20"/>
          <w:lang w:val="en-US"/>
        </w:rPr>
        <w:t>, 445–459.</w:t>
      </w:r>
    </w:p>
    <w:p w14:paraId="32AF5ED8"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Clark, R. E. (1994). Media will never influence learning. </w:t>
      </w:r>
      <w:r w:rsidRPr="00E70E1D">
        <w:rPr>
          <w:i/>
          <w:iCs/>
          <w:sz w:val="18"/>
          <w:szCs w:val="20"/>
          <w:lang w:val="en-US"/>
        </w:rPr>
        <w:t>Educational Technology: Research &amp; Development</w:t>
      </w:r>
      <w:r w:rsidRPr="00E70E1D">
        <w:rPr>
          <w:sz w:val="18"/>
          <w:szCs w:val="20"/>
          <w:lang w:val="en-US"/>
        </w:rPr>
        <w:t xml:space="preserve">, </w:t>
      </w:r>
      <w:r w:rsidRPr="00E70E1D">
        <w:rPr>
          <w:i/>
          <w:iCs/>
          <w:sz w:val="18"/>
          <w:szCs w:val="20"/>
          <w:lang w:val="en-US"/>
        </w:rPr>
        <w:t>42</w:t>
      </w:r>
      <w:r w:rsidRPr="00E70E1D">
        <w:rPr>
          <w:sz w:val="18"/>
          <w:szCs w:val="20"/>
          <w:lang w:val="en-US"/>
        </w:rPr>
        <w:t>(2), 21–29.</w:t>
      </w:r>
    </w:p>
    <w:p w14:paraId="0CD65E29"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Dede, C. (2010). Comparing Frameworks for 21st Century Skills. In J. A. Bellanca &amp; R. Brandt (Hrsg.), </w:t>
      </w:r>
      <w:r w:rsidRPr="00E70E1D">
        <w:rPr>
          <w:i/>
          <w:iCs/>
          <w:sz w:val="18"/>
          <w:szCs w:val="20"/>
          <w:lang w:val="en-US"/>
        </w:rPr>
        <w:t>21st Century Skills: Rethinking How Students Learn</w:t>
      </w:r>
      <w:r w:rsidRPr="00E70E1D">
        <w:rPr>
          <w:sz w:val="18"/>
          <w:szCs w:val="20"/>
          <w:lang w:val="en-US"/>
        </w:rPr>
        <w:t xml:space="preserve"> (S. o.S.). </w:t>
      </w:r>
      <w:r w:rsidRPr="00E70E1D">
        <w:rPr>
          <w:sz w:val="18"/>
          <w:szCs w:val="20"/>
        </w:rPr>
        <w:t>Solution Tree Press.</w:t>
      </w:r>
    </w:p>
    <w:p w14:paraId="16E70EA2" w14:textId="77777777" w:rsidR="007226EA" w:rsidRPr="00E70E1D" w:rsidRDefault="007226EA" w:rsidP="00E70E1D">
      <w:pPr>
        <w:pStyle w:val="Literaturverzeichnis"/>
        <w:spacing w:line="240" w:lineRule="atLeast"/>
        <w:rPr>
          <w:sz w:val="18"/>
          <w:szCs w:val="20"/>
        </w:rPr>
      </w:pPr>
      <w:r w:rsidRPr="00E70E1D">
        <w:rPr>
          <w:sz w:val="18"/>
          <w:szCs w:val="20"/>
        </w:rPr>
        <w:t xml:space="preserve">Groeben, N., &amp; Hurrelmann, B. (2002). </w:t>
      </w:r>
      <w:r w:rsidRPr="00E70E1D">
        <w:rPr>
          <w:i/>
          <w:iCs/>
          <w:sz w:val="18"/>
          <w:szCs w:val="20"/>
        </w:rPr>
        <w:t>Medienkompetenz. Voraussetzungen, Dimensionen, Funktionen</w:t>
      </w:r>
      <w:r w:rsidRPr="00E70E1D">
        <w:rPr>
          <w:sz w:val="18"/>
          <w:szCs w:val="20"/>
        </w:rPr>
        <w:t>. Juventa.</w:t>
      </w:r>
    </w:p>
    <w:p w14:paraId="3929181F" w14:textId="77777777" w:rsidR="007226EA" w:rsidRPr="00E70E1D" w:rsidRDefault="007226EA" w:rsidP="00E70E1D">
      <w:pPr>
        <w:pStyle w:val="Literaturverzeichnis"/>
        <w:spacing w:line="240" w:lineRule="atLeast"/>
        <w:rPr>
          <w:sz w:val="18"/>
          <w:szCs w:val="20"/>
        </w:rPr>
      </w:pPr>
      <w:r w:rsidRPr="00E70E1D">
        <w:rPr>
          <w:sz w:val="18"/>
          <w:szCs w:val="20"/>
        </w:rPr>
        <w:t xml:space="preserve">Grunwald, A. (2012). </w:t>
      </w:r>
      <w:r w:rsidRPr="00E70E1D">
        <w:rPr>
          <w:i/>
          <w:iCs/>
          <w:sz w:val="18"/>
          <w:szCs w:val="20"/>
        </w:rPr>
        <w:t>Technikzukünfte als Medium von Zukunftsdebatten und Technikgestaltung</w:t>
      </w:r>
      <w:r w:rsidRPr="00E70E1D">
        <w:rPr>
          <w:sz w:val="18"/>
          <w:szCs w:val="20"/>
        </w:rPr>
        <w:t xml:space="preserve"> (Bd. 6). KIT Scientific Publishing.</w:t>
      </w:r>
    </w:p>
    <w:p w14:paraId="788F2ABC" w14:textId="77777777" w:rsidR="007226EA" w:rsidRPr="00E70E1D" w:rsidRDefault="007226EA" w:rsidP="00E70E1D">
      <w:pPr>
        <w:pStyle w:val="Literaturverzeichnis"/>
        <w:spacing w:line="240" w:lineRule="atLeast"/>
        <w:rPr>
          <w:sz w:val="18"/>
          <w:szCs w:val="20"/>
        </w:rPr>
      </w:pPr>
      <w:r w:rsidRPr="00E70E1D">
        <w:rPr>
          <w:sz w:val="18"/>
          <w:szCs w:val="20"/>
        </w:rPr>
        <w:t xml:space="preserve">Häußling, R. (2014). </w:t>
      </w:r>
      <w:r w:rsidRPr="00E70E1D">
        <w:rPr>
          <w:i/>
          <w:iCs/>
          <w:sz w:val="18"/>
          <w:szCs w:val="20"/>
        </w:rPr>
        <w:t>Techniksoziologie</w:t>
      </w:r>
      <w:r w:rsidRPr="00E70E1D">
        <w:rPr>
          <w:sz w:val="18"/>
          <w:szCs w:val="20"/>
        </w:rPr>
        <w:t>. UTB.</w:t>
      </w:r>
    </w:p>
    <w:p w14:paraId="27676775" w14:textId="77777777" w:rsidR="007226EA" w:rsidRPr="00E70E1D" w:rsidRDefault="007226EA" w:rsidP="00E70E1D">
      <w:pPr>
        <w:pStyle w:val="Literaturverzeichnis"/>
        <w:spacing w:line="240" w:lineRule="atLeast"/>
        <w:rPr>
          <w:sz w:val="18"/>
          <w:szCs w:val="20"/>
        </w:rPr>
      </w:pPr>
      <w:r w:rsidRPr="00E70E1D">
        <w:rPr>
          <w:sz w:val="18"/>
          <w:szCs w:val="20"/>
        </w:rPr>
        <w:t xml:space="preserve">Heimann, P. (1976). </w:t>
      </w:r>
      <w:r w:rsidRPr="00E70E1D">
        <w:rPr>
          <w:i/>
          <w:iCs/>
          <w:sz w:val="18"/>
          <w:szCs w:val="20"/>
        </w:rPr>
        <w:t>Didaktik als Unterrichtswissenschaft</w:t>
      </w:r>
      <w:r w:rsidRPr="00E70E1D">
        <w:rPr>
          <w:sz w:val="18"/>
          <w:szCs w:val="20"/>
        </w:rPr>
        <w:t>. Klett.</w:t>
      </w:r>
    </w:p>
    <w:p w14:paraId="44F8C267" w14:textId="77777777" w:rsidR="007226EA" w:rsidRPr="00E70E1D" w:rsidRDefault="007226EA" w:rsidP="00E70E1D">
      <w:pPr>
        <w:pStyle w:val="Literaturverzeichnis"/>
        <w:spacing w:line="240" w:lineRule="atLeast"/>
        <w:rPr>
          <w:sz w:val="18"/>
          <w:szCs w:val="20"/>
        </w:rPr>
      </w:pPr>
      <w:r w:rsidRPr="00E70E1D">
        <w:rPr>
          <w:sz w:val="18"/>
          <w:szCs w:val="20"/>
        </w:rPr>
        <w:lastRenderedPageBreak/>
        <w:t xml:space="preserve">Heinen, R., &amp; Kerres, M. (2017). „Bildung in der digitalen Welt“ als Herausforderung für Schule. </w:t>
      </w:r>
      <w:r w:rsidRPr="00E70E1D">
        <w:rPr>
          <w:i/>
          <w:iCs/>
          <w:sz w:val="18"/>
          <w:szCs w:val="20"/>
        </w:rPr>
        <w:t>DDS - Zeitschrift für Erziehungswissenschaft, Bildungspolitik und pädagogische Praxis</w:t>
      </w:r>
      <w:r w:rsidRPr="00E70E1D">
        <w:rPr>
          <w:sz w:val="18"/>
          <w:szCs w:val="20"/>
        </w:rPr>
        <w:t xml:space="preserve">, </w:t>
      </w:r>
      <w:r w:rsidRPr="00E70E1D">
        <w:rPr>
          <w:i/>
          <w:iCs/>
          <w:sz w:val="18"/>
          <w:szCs w:val="20"/>
        </w:rPr>
        <w:t>109</w:t>
      </w:r>
      <w:r w:rsidRPr="00E70E1D">
        <w:rPr>
          <w:sz w:val="18"/>
          <w:szCs w:val="20"/>
        </w:rPr>
        <w:t>(2), 128–145.</w:t>
      </w:r>
    </w:p>
    <w:p w14:paraId="1646CD86"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Ilomäki, L., Paavola, S., Lakkala, M., &amp; Kantosalo, A. (2016). </w:t>
      </w:r>
      <w:r w:rsidRPr="00E70E1D">
        <w:rPr>
          <w:sz w:val="18"/>
          <w:szCs w:val="20"/>
          <w:lang w:val="en-US"/>
        </w:rPr>
        <w:t xml:space="preserve">Digital competence – an emergent boundary concept for policy and educational research. </w:t>
      </w:r>
      <w:r w:rsidRPr="00E70E1D">
        <w:rPr>
          <w:i/>
          <w:iCs/>
          <w:sz w:val="18"/>
          <w:szCs w:val="20"/>
          <w:lang w:val="en-US"/>
        </w:rPr>
        <w:t>Education and Information Technologies</w:t>
      </w:r>
      <w:r w:rsidRPr="00E70E1D">
        <w:rPr>
          <w:sz w:val="18"/>
          <w:szCs w:val="20"/>
          <w:lang w:val="en-US"/>
        </w:rPr>
        <w:t xml:space="preserve">, </w:t>
      </w:r>
      <w:r w:rsidRPr="00E70E1D">
        <w:rPr>
          <w:i/>
          <w:iCs/>
          <w:sz w:val="18"/>
          <w:szCs w:val="20"/>
          <w:lang w:val="en-US"/>
        </w:rPr>
        <w:t>21</w:t>
      </w:r>
      <w:r w:rsidRPr="00E70E1D">
        <w:rPr>
          <w:sz w:val="18"/>
          <w:szCs w:val="20"/>
          <w:lang w:val="en-US"/>
        </w:rPr>
        <w:t>(3), 655–679. https://doi.org/10.1007/s10639-014-9346-4</w:t>
      </w:r>
    </w:p>
    <w:p w14:paraId="35475AEF"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Jandrić, P., Knox, J., Besley, T., Ryberg, T., Suoranta, J., &amp; Hayes, S. (2018). Postdigital science and education. </w:t>
      </w:r>
      <w:r w:rsidRPr="00E70E1D">
        <w:rPr>
          <w:i/>
          <w:iCs/>
          <w:sz w:val="18"/>
          <w:szCs w:val="20"/>
          <w:lang w:val="en-US"/>
        </w:rPr>
        <w:t>Educational Philosophy and Theory</w:t>
      </w:r>
      <w:r w:rsidRPr="00E70E1D">
        <w:rPr>
          <w:sz w:val="18"/>
          <w:szCs w:val="20"/>
          <w:lang w:val="en-US"/>
        </w:rPr>
        <w:t xml:space="preserve">, </w:t>
      </w:r>
      <w:r w:rsidRPr="00E70E1D">
        <w:rPr>
          <w:i/>
          <w:iCs/>
          <w:sz w:val="18"/>
          <w:szCs w:val="20"/>
          <w:lang w:val="en-US"/>
        </w:rPr>
        <w:t>50</w:t>
      </w:r>
      <w:r w:rsidRPr="00E70E1D">
        <w:rPr>
          <w:sz w:val="18"/>
          <w:szCs w:val="20"/>
          <w:lang w:val="en-US"/>
        </w:rPr>
        <w:t>(10), 893–899. https://doi.org/10.1080/00131857.2018.1454000</w:t>
      </w:r>
    </w:p>
    <w:p w14:paraId="0D7840B8" w14:textId="77777777" w:rsidR="007226EA" w:rsidRPr="00E70E1D" w:rsidRDefault="007226EA" w:rsidP="00E70E1D">
      <w:pPr>
        <w:pStyle w:val="Literaturverzeichnis"/>
        <w:spacing w:line="240" w:lineRule="atLeast"/>
        <w:rPr>
          <w:sz w:val="18"/>
          <w:szCs w:val="20"/>
        </w:rPr>
      </w:pPr>
      <w:r w:rsidRPr="00E70E1D">
        <w:rPr>
          <w:sz w:val="18"/>
          <w:szCs w:val="20"/>
        </w:rPr>
        <w:t xml:space="preserve">Jörissen, B., &amp; Marotzki, W. (2009). </w:t>
      </w:r>
      <w:r w:rsidRPr="00E70E1D">
        <w:rPr>
          <w:i/>
          <w:iCs/>
          <w:sz w:val="18"/>
          <w:szCs w:val="20"/>
        </w:rPr>
        <w:t>Medienbildung- eine Einführung</w:t>
      </w:r>
      <w:r w:rsidRPr="00E70E1D">
        <w:rPr>
          <w:sz w:val="18"/>
          <w:szCs w:val="20"/>
        </w:rPr>
        <w:t>. UTB.</w:t>
      </w:r>
    </w:p>
    <w:p w14:paraId="595787AB" w14:textId="77777777" w:rsidR="007226EA" w:rsidRPr="00E70E1D" w:rsidRDefault="007226EA" w:rsidP="00E70E1D">
      <w:pPr>
        <w:pStyle w:val="Literaturverzeichnis"/>
        <w:spacing w:line="240" w:lineRule="atLeast"/>
        <w:rPr>
          <w:sz w:val="18"/>
          <w:szCs w:val="20"/>
        </w:rPr>
      </w:pPr>
      <w:r w:rsidRPr="00E70E1D">
        <w:rPr>
          <w:sz w:val="18"/>
          <w:szCs w:val="20"/>
        </w:rPr>
        <w:t xml:space="preserve">Kerres, M. (2003). Zu Wirkungen und Risiken neuer Medien in der Bildung: Warum Medien keine Arznei für die Bildung sind. In </w:t>
      </w:r>
      <w:r w:rsidRPr="00E70E1D">
        <w:rPr>
          <w:i/>
          <w:iCs/>
          <w:sz w:val="18"/>
          <w:szCs w:val="20"/>
        </w:rPr>
        <w:t>Aktuelles und Querliegendes zur Didaktik und Curriculumentwicklung</w:t>
      </w:r>
      <w:r w:rsidRPr="00E70E1D">
        <w:rPr>
          <w:sz w:val="18"/>
          <w:szCs w:val="20"/>
        </w:rPr>
        <w:t xml:space="preserve"> (S. 261–278). Janus Presse.</w:t>
      </w:r>
    </w:p>
    <w:p w14:paraId="0DFC8723" w14:textId="77777777" w:rsidR="007226EA" w:rsidRPr="00E70E1D" w:rsidRDefault="007226EA" w:rsidP="00E70E1D">
      <w:pPr>
        <w:pStyle w:val="Literaturverzeichnis"/>
        <w:spacing w:line="240" w:lineRule="atLeast"/>
        <w:rPr>
          <w:sz w:val="18"/>
          <w:szCs w:val="20"/>
        </w:rPr>
      </w:pPr>
      <w:r w:rsidRPr="00E70E1D">
        <w:rPr>
          <w:sz w:val="18"/>
          <w:szCs w:val="20"/>
        </w:rPr>
        <w:t xml:space="preserve">Kerres, M. (2017). Lernprogramm, Lernraum oder Ökosystem? Metaphern in der Mediendidaktik. In K. Mayrberger, J. Fromme, &amp; P. Grell (Hrsg.), </w:t>
      </w:r>
      <w:r w:rsidRPr="00E70E1D">
        <w:rPr>
          <w:i/>
          <w:iCs/>
          <w:sz w:val="18"/>
          <w:szCs w:val="20"/>
        </w:rPr>
        <w:t>Jahrbuch Medienpädagogik 13</w:t>
      </w:r>
      <w:r w:rsidRPr="00E70E1D">
        <w:rPr>
          <w:sz w:val="18"/>
          <w:szCs w:val="20"/>
        </w:rPr>
        <w:t xml:space="preserve"> (S. 15–28). Springer.</w:t>
      </w:r>
    </w:p>
    <w:p w14:paraId="2BD8FF4A"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Kerres, Michael, &amp; de Witt, C. (2004). Pragmatismus als theoretische Grundlage zur Konzeption von eLearning. In D. Treichel &amp; H. O. Meyer (Hrsg.), </w:t>
      </w:r>
      <w:r w:rsidRPr="00E70E1D">
        <w:rPr>
          <w:i/>
          <w:iCs/>
          <w:sz w:val="18"/>
          <w:szCs w:val="20"/>
        </w:rPr>
        <w:t xml:space="preserve">Handlungsorientiertes Lernen und eLearning. </w:t>
      </w:r>
      <w:r w:rsidRPr="00E70E1D">
        <w:rPr>
          <w:i/>
          <w:iCs/>
          <w:sz w:val="18"/>
          <w:szCs w:val="20"/>
          <w:lang w:val="en-US"/>
        </w:rPr>
        <w:t>Grundlagen und Beispiele</w:t>
      </w:r>
      <w:r w:rsidRPr="00E70E1D">
        <w:rPr>
          <w:sz w:val="18"/>
          <w:szCs w:val="20"/>
          <w:lang w:val="en-US"/>
        </w:rPr>
        <w:t>. Oldenbourg.</w:t>
      </w:r>
    </w:p>
    <w:p w14:paraId="3EC68EDA"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Kerres, Michael, &amp; Heinen, R. (2015). Open Informational Ecosystems: The missing link for sharing resources for education. </w:t>
      </w:r>
      <w:r w:rsidRPr="00E70E1D">
        <w:rPr>
          <w:i/>
          <w:iCs/>
          <w:sz w:val="18"/>
          <w:szCs w:val="20"/>
          <w:lang w:val="en-US"/>
        </w:rPr>
        <w:t>International Review of Research in Open and Distance Learning</w:t>
      </w:r>
      <w:r w:rsidRPr="00E70E1D">
        <w:rPr>
          <w:sz w:val="18"/>
          <w:szCs w:val="20"/>
          <w:lang w:val="en-US"/>
        </w:rPr>
        <w:t xml:space="preserve">, </w:t>
      </w:r>
      <w:r w:rsidRPr="00E70E1D">
        <w:rPr>
          <w:i/>
          <w:iCs/>
          <w:sz w:val="18"/>
          <w:szCs w:val="20"/>
          <w:lang w:val="en-US"/>
        </w:rPr>
        <w:t>16</w:t>
      </w:r>
      <w:r w:rsidRPr="00E70E1D">
        <w:rPr>
          <w:sz w:val="18"/>
          <w:szCs w:val="20"/>
          <w:lang w:val="en-US"/>
        </w:rPr>
        <w:t>(1).</w:t>
      </w:r>
    </w:p>
    <w:p w14:paraId="62631A49"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Kerres, Michael, &amp; Waffner, B. (2019). Digital School Networks: Technology integration as a joint research and development effort. In R. M. Reardon &amp; J. Leonard (Hrsg.), </w:t>
      </w:r>
      <w:r w:rsidRPr="00E70E1D">
        <w:rPr>
          <w:i/>
          <w:iCs/>
          <w:sz w:val="18"/>
          <w:szCs w:val="20"/>
          <w:lang w:val="en-US"/>
        </w:rPr>
        <w:t>Integrating Digital Technology in Education</w:t>
      </w:r>
      <w:r w:rsidRPr="00E70E1D">
        <w:rPr>
          <w:sz w:val="18"/>
          <w:szCs w:val="20"/>
          <w:lang w:val="en-US"/>
        </w:rPr>
        <w:t xml:space="preserve"> (S. 227–241). IAP. https://www.infoagepub.com/products/Integrating-Digital-Technology-in-Education</w:t>
      </w:r>
    </w:p>
    <w:p w14:paraId="0EF43B3D"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Kozma, R. B. (1991). Learning with media. </w:t>
      </w:r>
      <w:r w:rsidRPr="00E70E1D">
        <w:rPr>
          <w:i/>
          <w:iCs/>
          <w:sz w:val="18"/>
          <w:szCs w:val="20"/>
          <w:lang w:val="en-US"/>
        </w:rPr>
        <w:t>Review of educational research</w:t>
      </w:r>
      <w:r w:rsidRPr="00E70E1D">
        <w:rPr>
          <w:sz w:val="18"/>
          <w:szCs w:val="20"/>
          <w:lang w:val="en-US"/>
        </w:rPr>
        <w:t xml:space="preserve">, </w:t>
      </w:r>
      <w:r w:rsidRPr="00E70E1D">
        <w:rPr>
          <w:i/>
          <w:iCs/>
          <w:sz w:val="18"/>
          <w:szCs w:val="20"/>
          <w:lang w:val="en-US"/>
        </w:rPr>
        <w:t>61MK-CBT5</w:t>
      </w:r>
      <w:r w:rsidRPr="00E70E1D">
        <w:rPr>
          <w:sz w:val="18"/>
          <w:szCs w:val="20"/>
          <w:lang w:val="en-US"/>
        </w:rPr>
        <w:t>, 179–211.</w:t>
      </w:r>
    </w:p>
    <w:p w14:paraId="4A914909" w14:textId="77777777" w:rsidR="007226EA" w:rsidRPr="00E70E1D" w:rsidRDefault="007226EA" w:rsidP="00E70E1D">
      <w:pPr>
        <w:pStyle w:val="Literaturverzeichnis"/>
        <w:spacing w:line="240" w:lineRule="atLeast"/>
        <w:rPr>
          <w:sz w:val="18"/>
          <w:szCs w:val="20"/>
        </w:rPr>
      </w:pPr>
      <w:r w:rsidRPr="00E70E1D">
        <w:rPr>
          <w:sz w:val="18"/>
          <w:szCs w:val="20"/>
        </w:rPr>
        <w:t xml:space="preserve">Krommer, A., Lindner, M., Wampfler, P., Mihajlović, D., &amp; Muuß-Merholz, J. (2019). </w:t>
      </w:r>
      <w:r w:rsidRPr="00E70E1D">
        <w:rPr>
          <w:i/>
          <w:iCs/>
          <w:sz w:val="18"/>
          <w:szCs w:val="20"/>
        </w:rPr>
        <w:t>Routenplaner #digitale Bildung: Auf dem Weg zu zeitgemäßer Bildung. Eine Orientierungshilfe im digitalen Wandel.</w:t>
      </w:r>
      <w:r w:rsidRPr="00E70E1D">
        <w:rPr>
          <w:sz w:val="18"/>
          <w:szCs w:val="20"/>
        </w:rPr>
        <w:t xml:space="preserve"> (2. Aufl.). Booklink.</w:t>
      </w:r>
    </w:p>
    <w:p w14:paraId="42ABA8C0"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Kulik, J. A., Kulik, C. C., &amp; Cohen, P. A. (1980). </w:t>
      </w:r>
      <w:r w:rsidRPr="00E70E1D">
        <w:rPr>
          <w:sz w:val="18"/>
          <w:szCs w:val="20"/>
          <w:lang w:val="en-US"/>
        </w:rPr>
        <w:t xml:space="preserve">Effectiveness of computer based college teaching: A meta-analysis of findings. </w:t>
      </w:r>
      <w:r w:rsidRPr="00E70E1D">
        <w:rPr>
          <w:i/>
          <w:iCs/>
          <w:sz w:val="18"/>
          <w:szCs w:val="20"/>
          <w:lang w:val="en-US"/>
        </w:rPr>
        <w:t>Review of educational research</w:t>
      </w:r>
      <w:r w:rsidRPr="00E70E1D">
        <w:rPr>
          <w:sz w:val="18"/>
          <w:szCs w:val="20"/>
          <w:lang w:val="en-US"/>
        </w:rPr>
        <w:t xml:space="preserve">, </w:t>
      </w:r>
      <w:r w:rsidRPr="00E70E1D">
        <w:rPr>
          <w:i/>
          <w:iCs/>
          <w:sz w:val="18"/>
          <w:szCs w:val="20"/>
          <w:lang w:val="en-US"/>
        </w:rPr>
        <w:t>50</w:t>
      </w:r>
      <w:r w:rsidRPr="00E70E1D">
        <w:rPr>
          <w:sz w:val="18"/>
          <w:szCs w:val="20"/>
          <w:lang w:val="en-US"/>
        </w:rPr>
        <w:t>, 524–544.</w:t>
      </w:r>
    </w:p>
    <w:p w14:paraId="4E75965B"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Latour, B. (1996). On actor-network theory: A few clarifications. </w:t>
      </w:r>
      <w:r w:rsidRPr="00E70E1D">
        <w:rPr>
          <w:i/>
          <w:iCs/>
          <w:sz w:val="18"/>
          <w:szCs w:val="20"/>
        </w:rPr>
        <w:t>Soziale Welt</w:t>
      </w:r>
      <w:r w:rsidRPr="00E70E1D">
        <w:rPr>
          <w:sz w:val="18"/>
          <w:szCs w:val="20"/>
        </w:rPr>
        <w:t xml:space="preserve">, </w:t>
      </w:r>
      <w:r w:rsidRPr="00E70E1D">
        <w:rPr>
          <w:i/>
          <w:iCs/>
          <w:sz w:val="18"/>
          <w:szCs w:val="20"/>
        </w:rPr>
        <w:t>47</w:t>
      </w:r>
      <w:r w:rsidRPr="00E70E1D">
        <w:rPr>
          <w:sz w:val="18"/>
          <w:szCs w:val="20"/>
        </w:rPr>
        <w:t>(4), 369–381. JSTOR. https://www.jstor.org/stable/40878163</w:t>
      </w:r>
    </w:p>
    <w:p w14:paraId="1015FB47"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Lin, C. A. (1996). </w:t>
      </w:r>
      <w:r w:rsidRPr="00E70E1D">
        <w:rPr>
          <w:sz w:val="18"/>
          <w:szCs w:val="20"/>
          <w:lang w:val="en-US"/>
        </w:rPr>
        <w:t xml:space="preserve">Looking back: The contribution of Blumler and Katz’s uses of mass communication to communication research. </w:t>
      </w:r>
      <w:r w:rsidRPr="00E70E1D">
        <w:rPr>
          <w:i/>
          <w:iCs/>
          <w:sz w:val="18"/>
          <w:szCs w:val="20"/>
          <w:lang w:val="en-US"/>
        </w:rPr>
        <w:t>Journal of Broadcasting &amp; Electronic Media</w:t>
      </w:r>
      <w:r w:rsidRPr="00E70E1D">
        <w:rPr>
          <w:sz w:val="18"/>
          <w:szCs w:val="20"/>
          <w:lang w:val="en-US"/>
        </w:rPr>
        <w:t xml:space="preserve">, </w:t>
      </w:r>
      <w:r w:rsidRPr="00E70E1D">
        <w:rPr>
          <w:i/>
          <w:iCs/>
          <w:sz w:val="18"/>
          <w:szCs w:val="20"/>
          <w:lang w:val="en-US"/>
        </w:rPr>
        <w:t>40</w:t>
      </w:r>
      <w:r w:rsidRPr="00E70E1D">
        <w:rPr>
          <w:sz w:val="18"/>
          <w:szCs w:val="20"/>
          <w:lang w:val="en-US"/>
        </w:rPr>
        <w:t>(4), 574–581. https://doi.org/10.1080/08838159609364379</w:t>
      </w:r>
    </w:p>
    <w:p w14:paraId="36557A95"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Mähler, C., &amp; Stern, E. (2006). </w:t>
      </w:r>
      <w:r w:rsidRPr="00E70E1D">
        <w:rPr>
          <w:sz w:val="18"/>
          <w:szCs w:val="20"/>
        </w:rPr>
        <w:t xml:space="preserve">Transfer. In D. Rost (Hrsg.), </w:t>
      </w:r>
      <w:r w:rsidRPr="00E70E1D">
        <w:rPr>
          <w:i/>
          <w:iCs/>
          <w:sz w:val="18"/>
          <w:szCs w:val="20"/>
        </w:rPr>
        <w:t>Handwörterbuch Pädagogische Psychologie</w:t>
      </w:r>
      <w:r w:rsidRPr="00E70E1D">
        <w:rPr>
          <w:sz w:val="18"/>
          <w:szCs w:val="20"/>
        </w:rPr>
        <w:t xml:space="preserve"> (3. Aufl., S. 782–793). Beltz.</w:t>
      </w:r>
    </w:p>
    <w:p w14:paraId="084C6AEB" w14:textId="77777777" w:rsidR="007226EA" w:rsidRPr="00E70E1D" w:rsidRDefault="007226EA" w:rsidP="00E70E1D">
      <w:pPr>
        <w:pStyle w:val="Literaturverzeichnis"/>
        <w:spacing w:line="240" w:lineRule="atLeast"/>
        <w:rPr>
          <w:sz w:val="18"/>
          <w:szCs w:val="20"/>
        </w:rPr>
      </w:pPr>
      <w:r w:rsidRPr="00E70E1D">
        <w:rPr>
          <w:sz w:val="18"/>
          <w:szCs w:val="20"/>
        </w:rPr>
        <w:t xml:space="preserve">Marotzki, W. (1990). </w:t>
      </w:r>
      <w:r w:rsidRPr="00E70E1D">
        <w:rPr>
          <w:i/>
          <w:iCs/>
          <w:sz w:val="18"/>
          <w:szCs w:val="20"/>
        </w:rPr>
        <w:t>Entwurf einer strukturalen Bildungstheorie: Biographietheoretische Auslegung von Bildungsprozessen in hochkomplexen Gesellschaften</w:t>
      </w:r>
      <w:r w:rsidRPr="00E70E1D">
        <w:rPr>
          <w:sz w:val="18"/>
          <w:szCs w:val="20"/>
        </w:rPr>
        <w:t>. Deutscher Studien Verlag.</w:t>
      </w:r>
    </w:p>
    <w:p w14:paraId="76AE631A"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Meder, N. (2007). Theorie der Medienbildung. Selbstverständnis und Standortbestimmung der Medienpädagogik. In W. Sesink, M. Kerres, &amp; H. Moser (Hrsg.), </w:t>
      </w:r>
      <w:r w:rsidRPr="00E70E1D">
        <w:rPr>
          <w:i/>
          <w:iCs/>
          <w:sz w:val="18"/>
          <w:szCs w:val="20"/>
        </w:rPr>
        <w:t>Jahrbuch Medienpädagogik 6</w:t>
      </w:r>
      <w:r w:rsidRPr="00E70E1D">
        <w:rPr>
          <w:sz w:val="18"/>
          <w:szCs w:val="20"/>
        </w:rPr>
        <w:t xml:space="preserve"> (S. 55–73). </w:t>
      </w:r>
      <w:r w:rsidRPr="00E70E1D">
        <w:rPr>
          <w:sz w:val="18"/>
          <w:szCs w:val="20"/>
          <w:lang w:val="en-US"/>
        </w:rPr>
        <w:t>VS Verlag.</w:t>
      </w:r>
    </w:p>
    <w:p w14:paraId="1B1CE352"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Mishra, P., Koehler, M. J., &amp; Henriksen, D. (2011). The seven trans-disciplinary habits of mind: Extending the TPACK framework towards 21st century learning. </w:t>
      </w:r>
      <w:r w:rsidRPr="00E70E1D">
        <w:rPr>
          <w:i/>
          <w:iCs/>
          <w:sz w:val="18"/>
          <w:szCs w:val="20"/>
        </w:rPr>
        <w:t>Educational Technology</w:t>
      </w:r>
      <w:r w:rsidRPr="00E70E1D">
        <w:rPr>
          <w:sz w:val="18"/>
          <w:szCs w:val="20"/>
        </w:rPr>
        <w:t xml:space="preserve">, </w:t>
      </w:r>
      <w:r w:rsidRPr="00E70E1D">
        <w:rPr>
          <w:i/>
          <w:iCs/>
          <w:sz w:val="18"/>
          <w:szCs w:val="20"/>
        </w:rPr>
        <w:t>51</w:t>
      </w:r>
      <w:r w:rsidRPr="00E70E1D">
        <w:rPr>
          <w:sz w:val="18"/>
          <w:szCs w:val="20"/>
        </w:rPr>
        <w:t>(2), 22–28.</w:t>
      </w:r>
    </w:p>
    <w:p w14:paraId="3E497278" w14:textId="77777777" w:rsidR="007226EA" w:rsidRPr="00E70E1D" w:rsidRDefault="007226EA" w:rsidP="00E70E1D">
      <w:pPr>
        <w:pStyle w:val="Literaturverzeichnis"/>
        <w:spacing w:line="240" w:lineRule="atLeast"/>
        <w:rPr>
          <w:sz w:val="18"/>
          <w:szCs w:val="20"/>
        </w:rPr>
      </w:pPr>
      <w:r w:rsidRPr="00E70E1D">
        <w:rPr>
          <w:sz w:val="18"/>
          <w:szCs w:val="20"/>
        </w:rPr>
        <w:t xml:space="preserve">Moser, H., Grell, P., &amp; Niesyto, H. (Hrsg.). (2011). </w:t>
      </w:r>
      <w:r w:rsidRPr="00E70E1D">
        <w:rPr>
          <w:i/>
          <w:iCs/>
          <w:sz w:val="18"/>
          <w:szCs w:val="20"/>
        </w:rPr>
        <w:t>Medienbildung und Medienkompetenz: Beiträge zu Schlüsselbegriffen der Medienpädagogik</w:t>
      </w:r>
      <w:r w:rsidRPr="00E70E1D">
        <w:rPr>
          <w:sz w:val="18"/>
          <w:szCs w:val="20"/>
        </w:rPr>
        <w:t>. Kopäd.</w:t>
      </w:r>
    </w:p>
    <w:p w14:paraId="22B9297B" w14:textId="77777777" w:rsidR="007226EA" w:rsidRPr="00E70E1D" w:rsidRDefault="007226EA" w:rsidP="00E70E1D">
      <w:pPr>
        <w:pStyle w:val="Literaturverzeichnis"/>
        <w:spacing w:line="240" w:lineRule="atLeast"/>
        <w:rPr>
          <w:sz w:val="18"/>
          <w:szCs w:val="20"/>
        </w:rPr>
      </w:pPr>
      <w:r w:rsidRPr="00E70E1D">
        <w:rPr>
          <w:sz w:val="18"/>
          <w:szCs w:val="20"/>
        </w:rPr>
        <w:t xml:space="preserve">Petko, D., Döbeli Honegger, B., &amp; Prasse, D. (2018). Digitale Transformation in Bildung und Schule: Facetten, Entwicklungslinien und Herausforderungen für die Lehrerinnen-und Lehrerbildung. </w:t>
      </w:r>
      <w:r w:rsidRPr="00E70E1D">
        <w:rPr>
          <w:i/>
          <w:iCs/>
          <w:sz w:val="18"/>
          <w:szCs w:val="20"/>
        </w:rPr>
        <w:t>Beiträge zur Lehrerinnen-und Lehrerbildung</w:t>
      </w:r>
      <w:r w:rsidRPr="00E70E1D">
        <w:rPr>
          <w:sz w:val="18"/>
          <w:szCs w:val="20"/>
        </w:rPr>
        <w:t xml:space="preserve">, </w:t>
      </w:r>
      <w:r w:rsidRPr="00E70E1D">
        <w:rPr>
          <w:i/>
          <w:iCs/>
          <w:sz w:val="18"/>
          <w:szCs w:val="20"/>
        </w:rPr>
        <w:t>36</w:t>
      </w:r>
      <w:r w:rsidRPr="00E70E1D">
        <w:rPr>
          <w:sz w:val="18"/>
          <w:szCs w:val="20"/>
        </w:rPr>
        <w:t>(2), 157–174.</w:t>
      </w:r>
    </w:p>
    <w:p w14:paraId="34791CE4" w14:textId="77777777" w:rsidR="007226EA" w:rsidRPr="00E70E1D" w:rsidRDefault="007226EA" w:rsidP="00E70E1D">
      <w:pPr>
        <w:pStyle w:val="Literaturverzeichnis"/>
        <w:spacing w:line="240" w:lineRule="atLeast"/>
        <w:rPr>
          <w:sz w:val="18"/>
          <w:szCs w:val="20"/>
        </w:rPr>
      </w:pPr>
      <w:r w:rsidRPr="00E70E1D">
        <w:rPr>
          <w:sz w:val="18"/>
          <w:szCs w:val="20"/>
        </w:rPr>
        <w:t xml:space="preserve">Pietraß, M. (2011). Medienkompetenz oder Medienbildung? Zwei unterschiedliche theoretische Positionen und ihre Deutungskraft. </w:t>
      </w:r>
      <w:r w:rsidRPr="00E70E1D">
        <w:rPr>
          <w:i/>
          <w:iCs/>
          <w:sz w:val="18"/>
          <w:szCs w:val="20"/>
        </w:rPr>
        <w:t>MedienPädagogik: Zeitschrift für Theorie und Praxis der Medienbildung</w:t>
      </w:r>
      <w:r w:rsidRPr="00E70E1D">
        <w:rPr>
          <w:sz w:val="18"/>
          <w:szCs w:val="20"/>
        </w:rPr>
        <w:t xml:space="preserve">, </w:t>
      </w:r>
      <w:r w:rsidRPr="00E70E1D">
        <w:rPr>
          <w:i/>
          <w:iCs/>
          <w:sz w:val="18"/>
          <w:szCs w:val="20"/>
        </w:rPr>
        <w:t>20</w:t>
      </w:r>
      <w:r w:rsidRPr="00E70E1D">
        <w:rPr>
          <w:sz w:val="18"/>
          <w:szCs w:val="20"/>
        </w:rPr>
        <w:t>, 121–135. https://doi.org/10.21240/mpaed/20/2011.09.16.X</w:t>
      </w:r>
    </w:p>
    <w:p w14:paraId="25561C10" w14:textId="77777777" w:rsidR="007226EA" w:rsidRPr="00E70E1D" w:rsidRDefault="007226EA" w:rsidP="00E70E1D">
      <w:pPr>
        <w:pStyle w:val="Literaturverzeichnis"/>
        <w:spacing w:line="240" w:lineRule="atLeast"/>
        <w:rPr>
          <w:sz w:val="18"/>
          <w:szCs w:val="20"/>
        </w:rPr>
      </w:pPr>
      <w:r w:rsidRPr="00E70E1D">
        <w:rPr>
          <w:sz w:val="18"/>
          <w:szCs w:val="20"/>
        </w:rPr>
        <w:t xml:space="preserve">Prenzel, M. (2010). Geheimnisvoller Transfer? </w:t>
      </w:r>
      <w:r w:rsidRPr="00E70E1D">
        <w:rPr>
          <w:i/>
          <w:iCs/>
          <w:sz w:val="18"/>
          <w:szCs w:val="20"/>
        </w:rPr>
        <w:t>Zeitschrift für Erziehungswissenschaft</w:t>
      </w:r>
      <w:r w:rsidRPr="00E70E1D">
        <w:rPr>
          <w:sz w:val="18"/>
          <w:szCs w:val="20"/>
        </w:rPr>
        <w:t xml:space="preserve">, </w:t>
      </w:r>
      <w:r w:rsidRPr="00E70E1D">
        <w:rPr>
          <w:i/>
          <w:iCs/>
          <w:sz w:val="18"/>
          <w:szCs w:val="20"/>
        </w:rPr>
        <w:t>13</w:t>
      </w:r>
      <w:r w:rsidRPr="00E70E1D">
        <w:rPr>
          <w:sz w:val="18"/>
          <w:szCs w:val="20"/>
        </w:rPr>
        <w:t>(1), 21–37.</w:t>
      </w:r>
    </w:p>
    <w:p w14:paraId="737F655B"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Ryberg, T., Davidsen, J., &amp; Hodgson, V. (2018). </w:t>
      </w:r>
      <w:r w:rsidRPr="00E70E1D">
        <w:rPr>
          <w:sz w:val="18"/>
          <w:szCs w:val="20"/>
          <w:lang w:val="en-US"/>
        </w:rPr>
        <w:t xml:space="preserve">Understanding nomadic collaborative learning groups. </w:t>
      </w:r>
      <w:r w:rsidRPr="00E70E1D">
        <w:rPr>
          <w:i/>
          <w:iCs/>
          <w:sz w:val="18"/>
          <w:szCs w:val="20"/>
          <w:lang w:val="en-US"/>
        </w:rPr>
        <w:t>British Journal of Educational Technology</w:t>
      </w:r>
      <w:r w:rsidRPr="00E70E1D">
        <w:rPr>
          <w:sz w:val="18"/>
          <w:szCs w:val="20"/>
          <w:lang w:val="en-US"/>
        </w:rPr>
        <w:t xml:space="preserve">, </w:t>
      </w:r>
      <w:r w:rsidRPr="00E70E1D">
        <w:rPr>
          <w:i/>
          <w:iCs/>
          <w:sz w:val="18"/>
          <w:szCs w:val="20"/>
          <w:lang w:val="en-US"/>
        </w:rPr>
        <w:t>49</w:t>
      </w:r>
      <w:r w:rsidRPr="00E70E1D">
        <w:rPr>
          <w:sz w:val="18"/>
          <w:szCs w:val="20"/>
          <w:lang w:val="en-US"/>
        </w:rPr>
        <w:t>(2), 235–247. https://doi.org/10.1111/bjet.12584</w:t>
      </w:r>
    </w:p>
    <w:p w14:paraId="79604233"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Salomon, G., &amp; Clark, R. E. (1977). Reexamining the methodology of research on media and technology in education. </w:t>
      </w:r>
      <w:r w:rsidRPr="00E70E1D">
        <w:rPr>
          <w:i/>
          <w:iCs/>
          <w:sz w:val="18"/>
          <w:szCs w:val="20"/>
          <w:lang w:val="en-US"/>
        </w:rPr>
        <w:t>Review of educational research</w:t>
      </w:r>
      <w:r w:rsidRPr="00E70E1D">
        <w:rPr>
          <w:sz w:val="18"/>
          <w:szCs w:val="20"/>
          <w:lang w:val="en-US"/>
        </w:rPr>
        <w:t>, 99–120.</w:t>
      </w:r>
    </w:p>
    <w:p w14:paraId="7CD89F53"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Salomon, Gavriel. (1972). Can we affect cognitive skills through visual media? An hypothesis and initial findings. </w:t>
      </w:r>
      <w:r w:rsidRPr="00E70E1D">
        <w:rPr>
          <w:i/>
          <w:iCs/>
          <w:sz w:val="18"/>
          <w:szCs w:val="20"/>
          <w:lang w:val="en-US"/>
        </w:rPr>
        <w:t>Educational Technology Research and Development</w:t>
      </w:r>
      <w:r w:rsidRPr="00E70E1D">
        <w:rPr>
          <w:sz w:val="18"/>
          <w:szCs w:val="20"/>
          <w:lang w:val="en-US"/>
        </w:rPr>
        <w:t xml:space="preserve">, </w:t>
      </w:r>
      <w:r w:rsidRPr="00E70E1D">
        <w:rPr>
          <w:i/>
          <w:iCs/>
          <w:sz w:val="18"/>
          <w:szCs w:val="20"/>
          <w:lang w:val="en-US"/>
        </w:rPr>
        <w:t>20</w:t>
      </w:r>
      <w:r w:rsidRPr="00E70E1D">
        <w:rPr>
          <w:sz w:val="18"/>
          <w:szCs w:val="20"/>
          <w:lang w:val="en-US"/>
        </w:rPr>
        <w:t>(4), 401–422.</w:t>
      </w:r>
    </w:p>
    <w:p w14:paraId="1D653CA6" w14:textId="77777777" w:rsidR="007226EA" w:rsidRPr="00E70E1D" w:rsidRDefault="007226EA" w:rsidP="00E70E1D">
      <w:pPr>
        <w:pStyle w:val="Literaturverzeichnis"/>
        <w:spacing w:line="240" w:lineRule="atLeast"/>
        <w:rPr>
          <w:sz w:val="18"/>
          <w:szCs w:val="20"/>
        </w:rPr>
      </w:pPr>
      <w:r w:rsidRPr="00E70E1D">
        <w:rPr>
          <w:sz w:val="18"/>
          <w:szCs w:val="20"/>
        </w:rPr>
        <w:t xml:space="preserve">Schmidt, S. J. (1996). </w:t>
      </w:r>
      <w:r w:rsidRPr="00E70E1D">
        <w:rPr>
          <w:i/>
          <w:iCs/>
          <w:sz w:val="18"/>
          <w:szCs w:val="20"/>
        </w:rPr>
        <w:t>Kognitive Autonomie und soziale Orientierung</w:t>
      </w:r>
      <w:r w:rsidRPr="00E70E1D">
        <w:rPr>
          <w:sz w:val="18"/>
          <w:szCs w:val="20"/>
        </w:rPr>
        <w:t>. Suhrkamp.</w:t>
      </w:r>
    </w:p>
    <w:p w14:paraId="4FD46BC5" w14:textId="77777777" w:rsidR="007226EA" w:rsidRPr="00E70E1D" w:rsidRDefault="007226EA" w:rsidP="00E70E1D">
      <w:pPr>
        <w:pStyle w:val="Literaturverzeichnis"/>
        <w:spacing w:line="240" w:lineRule="atLeast"/>
        <w:rPr>
          <w:sz w:val="18"/>
          <w:szCs w:val="20"/>
        </w:rPr>
      </w:pPr>
      <w:r w:rsidRPr="00E70E1D">
        <w:rPr>
          <w:sz w:val="18"/>
          <w:szCs w:val="20"/>
        </w:rPr>
        <w:lastRenderedPageBreak/>
        <w:t xml:space="preserve">Schmidt, S. J. (2003). </w:t>
      </w:r>
      <w:r w:rsidRPr="00E70E1D">
        <w:rPr>
          <w:i/>
          <w:iCs/>
          <w:sz w:val="18"/>
          <w:szCs w:val="20"/>
        </w:rPr>
        <w:t>Geschichten &amp; Diskurse: Abschied vom Konstruktivismus</w:t>
      </w:r>
      <w:r w:rsidRPr="00E70E1D">
        <w:rPr>
          <w:sz w:val="18"/>
          <w:szCs w:val="20"/>
        </w:rPr>
        <w:t>. Rowohlt Taschenbuch Verlag.</w:t>
      </w:r>
    </w:p>
    <w:p w14:paraId="233738A3" w14:textId="77777777" w:rsidR="007226EA" w:rsidRPr="00E70E1D" w:rsidRDefault="007226EA" w:rsidP="00E70E1D">
      <w:pPr>
        <w:pStyle w:val="Literaturverzeichnis"/>
        <w:spacing w:line="240" w:lineRule="atLeast"/>
        <w:rPr>
          <w:sz w:val="18"/>
          <w:szCs w:val="20"/>
        </w:rPr>
      </w:pPr>
      <w:r w:rsidRPr="00E70E1D">
        <w:rPr>
          <w:sz w:val="18"/>
          <w:szCs w:val="20"/>
        </w:rPr>
        <w:t xml:space="preserve">Siever, T., Schlobinski, P., &amp; Runkehl, J. (Hrsg.). (2009). </w:t>
      </w:r>
      <w:r w:rsidRPr="00E70E1D">
        <w:rPr>
          <w:i/>
          <w:iCs/>
          <w:sz w:val="18"/>
          <w:szCs w:val="20"/>
        </w:rPr>
        <w:t>Websprache.net: Sprache und Kommunikation im Internet</w:t>
      </w:r>
      <w:r w:rsidRPr="00E70E1D">
        <w:rPr>
          <w:sz w:val="18"/>
          <w:szCs w:val="20"/>
        </w:rPr>
        <w:t>. Walter de Gruyter.</w:t>
      </w:r>
    </w:p>
    <w:p w14:paraId="1884976A" w14:textId="77777777" w:rsidR="007226EA" w:rsidRPr="00E70E1D" w:rsidRDefault="007226EA" w:rsidP="00E70E1D">
      <w:pPr>
        <w:pStyle w:val="Literaturverzeichnis"/>
        <w:spacing w:line="240" w:lineRule="atLeast"/>
        <w:rPr>
          <w:sz w:val="18"/>
          <w:szCs w:val="20"/>
        </w:rPr>
      </w:pPr>
      <w:r w:rsidRPr="00E70E1D">
        <w:rPr>
          <w:sz w:val="18"/>
          <w:szCs w:val="20"/>
        </w:rPr>
        <w:t xml:space="preserve">Skinner, B. F. (1958). Teaching machines. </w:t>
      </w:r>
      <w:r w:rsidRPr="00E70E1D">
        <w:rPr>
          <w:i/>
          <w:iCs/>
          <w:sz w:val="18"/>
          <w:szCs w:val="20"/>
        </w:rPr>
        <w:t>Science</w:t>
      </w:r>
      <w:r w:rsidRPr="00E70E1D">
        <w:rPr>
          <w:sz w:val="18"/>
          <w:szCs w:val="20"/>
        </w:rPr>
        <w:t xml:space="preserve">, </w:t>
      </w:r>
      <w:r w:rsidRPr="00E70E1D">
        <w:rPr>
          <w:i/>
          <w:iCs/>
          <w:sz w:val="18"/>
          <w:szCs w:val="20"/>
        </w:rPr>
        <w:t>128</w:t>
      </w:r>
      <w:r w:rsidRPr="00E70E1D">
        <w:rPr>
          <w:sz w:val="18"/>
          <w:szCs w:val="20"/>
        </w:rPr>
        <w:t>, 969–977.</w:t>
      </w:r>
    </w:p>
    <w:p w14:paraId="31B17AF3" w14:textId="77777777" w:rsidR="007226EA" w:rsidRPr="00E70E1D" w:rsidRDefault="007226EA" w:rsidP="00E70E1D">
      <w:pPr>
        <w:pStyle w:val="Literaturverzeichnis"/>
        <w:spacing w:line="240" w:lineRule="atLeast"/>
        <w:rPr>
          <w:sz w:val="18"/>
          <w:szCs w:val="20"/>
        </w:rPr>
      </w:pPr>
      <w:r w:rsidRPr="00E70E1D">
        <w:rPr>
          <w:sz w:val="18"/>
          <w:szCs w:val="20"/>
        </w:rPr>
        <w:t xml:space="preserve">Stalder, F. (2016). </w:t>
      </w:r>
      <w:r w:rsidRPr="00E70E1D">
        <w:rPr>
          <w:i/>
          <w:iCs/>
          <w:sz w:val="18"/>
          <w:szCs w:val="20"/>
        </w:rPr>
        <w:t>Kultur der Digitalität</w:t>
      </w:r>
      <w:r w:rsidRPr="00E70E1D">
        <w:rPr>
          <w:sz w:val="18"/>
          <w:szCs w:val="20"/>
        </w:rPr>
        <w:t>. Suhrkamp Verlag.</w:t>
      </w:r>
    </w:p>
    <w:p w14:paraId="00C69406"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Tamim, R. M., Bernard, R. M., Borokhovski, E., Abrami, P. C., &amp; Schmid, R. F. (2011). </w:t>
      </w:r>
      <w:r w:rsidRPr="00E70E1D">
        <w:rPr>
          <w:sz w:val="18"/>
          <w:szCs w:val="20"/>
          <w:lang w:val="en-US"/>
        </w:rPr>
        <w:t xml:space="preserve">What Forty Years of Research Says About the Impact of Technology on Learning. </w:t>
      </w:r>
      <w:r w:rsidRPr="00E70E1D">
        <w:rPr>
          <w:i/>
          <w:iCs/>
          <w:sz w:val="18"/>
          <w:szCs w:val="20"/>
          <w:lang w:val="en-US"/>
        </w:rPr>
        <w:t>Review of Educational Research</w:t>
      </w:r>
      <w:r w:rsidRPr="00E70E1D">
        <w:rPr>
          <w:sz w:val="18"/>
          <w:szCs w:val="20"/>
          <w:lang w:val="en-US"/>
        </w:rPr>
        <w:t xml:space="preserve">, </w:t>
      </w:r>
      <w:r w:rsidRPr="00E70E1D">
        <w:rPr>
          <w:i/>
          <w:iCs/>
          <w:sz w:val="18"/>
          <w:szCs w:val="20"/>
          <w:lang w:val="en-US"/>
        </w:rPr>
        <w:t>81</w:t>
      </w:r>
      <w:r w:rsidRPr="00E70E1D">
        <w:rPr>
          <w:sz w:val="18"/>
          <w:szCs w:val="20"/>
          <w:lang w:val="en-US"/>
        </w:rPr>
        <w:t>(1), 4–28. http://rer.sagepub.com/content/81/1/4.abstract</w:t>
      </w:r>
    </w:p>
    <w:p w14:paraId="5D295231" w14:textId="77777777" w:rsidR="007226EA" w:rsidRPr="00E70E1D" w:rsidRDefault="007226EA" w:rsidP="00E70E1D">
      <w:pPr>
        <w:pStyle w:val="Literaturverzeichnis"/>
        <w:spacing w:line="240" w:lineRule="atLeast"/>
        <w:rPr>
          <w:sz w:val="18"/>
          <w:szCs w:val="20"/>
          <w:lang w:val="en-US"/>
        </w:rPr>
      </w:pPr>
      <w:r w:rsidRPr="00E70E1D">
        <w:rPr>
          <w:sz w:val="18"/>
          <w:szCs w:val="20"/>
          <w:lang w:val="en-US"/>
        </w:rPr>
        <w:t xml:space="preserve">Trilling, B., &amp; Fadel, C. (2009). </w:t>
      </w:r>
      <w:r w:rsidRPr="00E70E1D">
        <w:rPr>
          <w:i/>
          <w:iCs/>
          <w:sz w:val="18"/>
          <w:szCs w:val="20"/>
          <w:lang w:val="en-US"/>
        </w:rPr>
        <w:t>21st Century Skills: Learning for Life in Our Times</w:t>
      </w:r>
      <w:r w:rsidRPr="00E70E1D">
        <w:rPr>
          <w:sz w:val="18"/>
          <w:szCs w:val="20"/>
          <w:lang w:val="en-US"/>
        </w:rPr>
        <w:t xml:space="preserve"> (1. Aufl.). Jossey-Bass.</w:t>
      </w:r>
    </w:p>
    <w:p w14:paraId="1542FB7E"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West, S. M. (2019). Data Capitalism: Redefining the Logics of Surveillance and Privacy. </w:t>
      </w:r>
      <w:r w:rsidRPr="00E70E1D">
        <w:rPr>
          <w:i/>
          <w:iCs/>
          <w:sz w:val="18"/>
          <w:szCs w:val="20"/>
        </w:rPr>
        <w:t>Business &amp; Society</w:t>
      </w:r>
      <w:r w:rsidRPr="00E70E1D">
        <w:rPr>
          <w:sz w:val="18"/>
          <w:szCs w:val="20"/>
        </w:rPr>
        <w:t xml:space="preserve">, </w:t>
      </w:r>
      <w:r w:rsidRPr="00E70E1D">
        <w:rPr>
          <w:i/>
          <w:iCs/>
          <w:sz w:val="18"/>
          <w:szCs w:val="20"/>
        </w:rPr>
        <w:t>58</w:t>
      </w:r>
      <w:r w:rsidRPr="00E70E1D">
        <w:rPr>
          <w:sz w:val="18"/>
          <w:szCs w:val="20"/>
        </w:rPr>
        <w:t>(1), 20–41. https://doi.org/10.1177/0007650317718185</w:t>
      </w:r>
    </w:p>
    <w:p w14:paraId="45B6DFF9" w14:textId="77777777" w:rsidR="007226EA" w:rsidRPr="00E70E1D" w:rsidRDefault="007226EA" w:rsidP="00E70E1D">
      <w:pPr>
        <w:pStyle w:val="Literaturverzeichnis"/>
        <w:spacing w:line="240" w:lineRule="atLeast"/>
        <w:rPr>
          <w:sz w:val="18"/>
          <w:szCs w:val="20"/>
          <w:lang w:val="en-US"/>
        </w:rPr>
      </w:pPr>
      <w:r w:rsidRPr="00E70E1D">
        <w:rPr>
          <w:sz w:val="18"/>
          <w:szCs w:val="20"/>
        </w:rPr>
        <w:t xml:space="preserve">Wunder, M. (2018). </w:t>
      </w:r>
      <w:r w:rsidRPr="00E70E1D">
        <w:rPr>
          <w:i/>
          <w:iCs/>
          <w:sz w:val="18"/>
          <w:szCs w:val="20"/>
        </w:rPr>
        <w:t>Diskursive Praxis der Legitimierung und Delegitimierung von digitalen Bildungsmedien—Eine Diskursanalyse</w:t>
      </w:r>
      <w:r w:rsidRPr="00E70E1D">
        <w:rPr>
          <w:sz w:val="18"/>
          <w:szCs w:val="20"/>
        </w:rPr>
        <w:t xml:space="preserve">. </w:t>
      </w:r>
      <w:r w:rsidRPr="00E70E1D">
        <w:rPr>
          <w:sz w:val="18"/>
          <w:szCs w:val="20"/>
          <w:lang w:val="en-US"/>
        </w:rPr>
        <w:t>Julius Klinkhardt.</w:t>
      </w:r>
    </w:p>
    <w:p w14:paraId="13BB2D13" w14:textId="77777777" w:rsidR="007226EA" w:rsidRPr="00E70E1D" w:rsidRDefault="007226EA" w:rsidP="00E70E1D">
      <w:pPr>
        <w:pStyle w:val="Literaturverzeichnis"/>
        <w:spacing w:line="240" w:lineRule="atLeast"/>
        <w:rPr>
          <w:sz w:val="18"/>
          <w:szCs w:val="20"/>
        </w:rPr>
      </w:pPr>
      <w:r w:rsidRPr="00E70E1D">
        <w:rPr>
          <w:sz w:val="18"/>
          <w:szCs w:val="20"/>
          <w:lang w:val="en-US"/>
        </w:rPr>
        <w:t xml:space="preserve">Zuboff, S. (2015). Big other: Surveillance capitalism and the prospects of an information civilization. </w:t>
      </w:r>
      <w:r w:rsidRPr="00E70E1D">
        <w:rPr>
          <w:i/>
          <w:iCs/>
          <w:sz w:val="18"/>
          <w:szCs w:val="20"/>
        </w:rPr>
        <w:t>Journal of Information Technology</w:t>
      </w:r>
      <w:r w:rsidRPr="00E70E1D">
        <w:rPr>
          <w:sz w:val="18"/>
          <w:szCs w:val="20"/>
        </w:rPr>
        <w:t xml:space="preserve">, </w:t>
      </w:r>
      <w:r w:rsidRPr="00E70E1D">
        <w:rPr>
          <w:i/>
          <w:iCs/>
          <w:sz w:val="18"/>
          <w:szCs w:val="20"/>
        </w:rPr>
        <w:t>30</w:t>
      </w:r>
      <w:r w:rsidRPr="00E70E1D">
        <w:rPr>
          <w:sz w:val="18"/>
          <w:szCs w:val="20"/>
        </w:rPr>
        <w:t>(1), 75–89. https://doi.org/10.1057/jit.2015.5</w:t>
      </w:r>
    </w:p>
    <w:p w14:paraId="01B9305C" w14:textId="310447D3" w:rsidR="00004C50" w:rsidRDefault="00004C50" w:rsidP="00E70E1D">
      <w:pPr>
        <w:spacing w:line="240" w:lineRule="atLeast"/>
        <w:rPr>
          <w:sz w:val="16"/>
          <w:szCs w:val="16"/>
        </w:rPr>
      </w:pPr>
      <w:r w:rsidRPr="00E70E1D">
        <w:rPr>
          <w:sz w:val="16"/>
          <w:szCs w:val="16"/>
        </w:rPr>
        <w:fldChar w:fldCharType="end"/>
      </w:r>
    </w:p>
    <w:p w14:paraId="0C44484A" w14:textId="422CF22E" w:rsidR="00F77B3D" w:rsidRDefault="00F77B3D" w:rsidP="00E70E1D">
      <w:pPr>
        <w:spacing w:line="240" w:lineRule="atLeast"/>
        <w:rPr>
          <w:sz w:val="16"/>
          <w:szCs w:val="16"/>
        </w:rPr>
      </w:pPr>
    </w:p>
    <w:p w14:paraId="5153B2AA" w14:textId="12FA0970" w:rsidR="00F77B3D" w:rsidRDefault="00F77B3D" w:rsidP="00E70E1D">
      <w:pPr>
        <w:spacing w:line="240" w:lineRule="atLeast"/>
        <w:rPr>
          <w:sz w:val="16"/>
          <w:szCs w:val="16"/>
        </w:rPr>
      </w:pPr>
    </w:p>
    <w:p w14:paraId="1D48D3D3" w14:textId="0DF2F9BB" w:rsidR="00F77B3D" w:rsidRDefault="00F77B3D" w:rsidP="00E70E1D">
      <w:pPr>
        <w:spacing w:line="240" w:lineRule="atLeast"/>
        <w:rPr>
          <w:sz w:val="16"/>
          <w:szCs w:val="16"/>
        </w:rPr>
      </w:pPr>
    </w:p>
    <w:p w14:paraId="5896FE2D" w14:textId="207A73BE" w:rsidR="0056226C" w:rsidRPr="00004C50" w:rsidRDefault="0056226C" w:rsidP="00374A02">
      <w:pPr>
        <w:tabs>
          <w:tab w:val="left" w:pos="5518"/>
        </w:tabs>
        <w:rPr>
          <w:lang w:val="en-US"/>
        </w:rPr>
      </w:pPr>
    </w:p>
    <w:sectPr w:rsidR="0056226C" w:rsidRPr="00004C5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995F" w14:textId="77777777" w:rsidR="00CD1C2D" w:rsidRDefault="00CD1C2D" w:rsidP="00004C50">
      <w:pPr>
        <w:spacing w:before="0" w:after="0" w:line="240" w:lineRule="auto"/>
      </w:pPr>
      <w:r>
        <w:separator/>
      </w:r>
    </w:p>
  </w:endnote>
  <w:endnote w:type="continuationSeparator" w:id="0">
    <w:p w14:paraId="5309039C" w14:textId="77777777" w:rsidR="00CD1C2D" w:rsidRDefault="00CD1C2D" w:rsidP="00004C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GaramondBE-Italic">
    <w:altName w:val="Calibri"/>
    <w:panose1 w:val="00000000000000000000"/>
    <w:charset w:val="00"/>
    <w:family w:val="auto"/>
    <w:notTrueType/>
    <w:pitch w:val="default"/>
    <w:sig w:usb0="00000003" w:usb1="00000000" w:usb2="00000000" w:usb3="00000000" w:csb0="00000001" w:csb1="00000000"/>
  </w:font>
  <w:font w:name="FrutigerNextL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883963"/>
      <w:docPartObj>
        <w:docPartGallery w:val="Page Numbers (Bottom of Page)"/>
        <w:docPartUnique/>
      </w:docPartObj>
    </w:sdtPr>
    <w:sdtEndPr/>
    <w:sdtContent>
      <w:p w14:paraId="7C15047D" w14:textId="1429F684" w:rsidR="002A2398" w:rsidRDefault="002A2398">
        <w:pPr>
          <w:pStyle w:val="Fuzeile"/>
          <w:jc w:val="center"/>
        </w:pPr>
        <w:r>
          <w:fldChar w:fldCharType="begin"/>
        </w:r>
        <w:r>
          <w:instrText>PAGE   \* MERGEFORMAT</w:instrText>
        </w:r>
        <w:r>
          <w:fldChar w:fldCharType="separate"/>
        </w:r>
        <w:r>
          <w:t>2</w:t>
        </w:r>
        <w:r>
          <w:fldChar w:fldCharType="end"/>
        </w:r>
      </w:p>
    </w:sdtContent>
  </w:sdt>
  <w:p w14:paraId="6359A443" w14:textId="77777777" w:rsidR="002A2398" w:rsidRDefault="002A23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4C7C" w14:textId="77777777" w:rsidR="00CD1C2D" w:rsidRDefault="00CD1C2D" w:rsidP="00004C50">
      <w:pPr>
        <w:spacing w:before="0" w:after="0" w:line="240" w:lineRule="auto"/>
      </w:pPr>
      <w:r>
        <w:separator/>
      </w:r>
    </w:p>
  </w:footnote>
  <w:footnote w:type="continuationSeparator" w:id="0">
    <w:p w14:paraId="31E5972D" w14:textId="77777777" w:rsidR="00CD1C2D" w:rsidRDefault="00CD1C2D" w:rsidP="00004C50">
      <w:pPr>
        <w:spacing w:before="0" w:after="0" w:line="240" w:lineRule="auto"/>
      </w:pPr>
      <w:r>
        <w:continuationSeparator/>
      </w:r>
    </w:p>
  </w:footnote>
  <w:footnote w:id="1">
    <w:p w14:paraId="3880F464" w14:textId="77777777" w:rsidR="002A2398" w:rsidRPr="00004C50" w:rsidRDefault="002A2398" w:rsidP="00004C50">
      <w:pPr>
        <w:autoSpaceDE w:val="0"/>
        <w:autoSpaceDN w:val="0"/>
        <w:adjustRightInd w:val="0"/>
        <w:spacing w:before="0" w:after="0" w:line="240" w:lineRule="auto"/>
        <w:rPr>
          <w:lang w:val="en-US"/>
        </w:rPr>
      </w:pPr>
      <w:r>
        <w:rPr>
          <w:rStyle w:val="Funotenzeichen"/>
        </w:rPr>
        <w:footnoteRef/>
      </w:r>
      <w:r w:rsidRPr="00004C50">
        <w:rPr>
          <w:lang w:val="en-US"/>
        </w:rPr>
        <w:t xml:space="preserve"> Association of the Bavarian Economy e. V.: (2018). Digital sovereignty and education. Münster: Waxmann Verlag. </w:t>
      </w:r>
    </w:p>
  </w:footnote>
  <w:footnote w:id="2">
    <w:p w14:paraId="462C784C" w14:textId="77777777" w:rsidR="002A2398" w:rsidRPr="00004C50" w:rsidRDefault="002A2398" w:rsidP="00004C50">
      <w:pPr>
        <w:pStyle w:val="Funotentext"/>
        <w:rPr>
          <w:lang w:val="en-US"/>
        </w:rPr>
      </w:pPr>
      <w:r>
        <w:rPr>
          <w:rStyle w:val="Funotenzeichen"/>
        </w:rPr>
        <w:footnoteRef/>
      </w:r>
      <w:hyperlink r:id="rId1" w:history="1">
        <w:r w:rsidRPr="00004C50">
          <w:rPr>
            <w:rStyle w:val="Hyperlink"/>
            <w:lang w:val="en-US"/>
          </w:rPr>
          <w:t xml:space="preserve"> https://www.saarland.de/it-cluster.htm</w:t>
        </w:r>
      </w:hyperlink>
    </w:p>
  </w:footnote>
  <w:footnote w:id="3">
    <w:p w14:paraId="452CB362" w14:textId="65DE3D81" w:rsidR="002A2398" w:rsidRPr="00004C50" w:rsidRDefault="002A2398" w:rsidP="006322AE">
      <w:pPr>
        <w:rPr>
          <w:lang w:val="en-US"/>
        </w:rPr>
      </w:pPr>
      <w:r>
        <w:rPr>
          <w:rStyle w:val="Funotenzeichen"/>
        </w:rPr>
        <w:footnoteRef/>
      </w:r>
      <w:r w:rsidRPr="00004C50">
        <w:rPr>
          <w:lang w:val="en-US"/>
        </w:rPr>
        <w:t xml:space="preserve"> Education Commission NRW (1995). The future of education - the school of the future. Memorandum of the Commission "Future of Education - School of the Future" by the </w:t>
      </w:r>
      <w:r>
        <w:rPr>
          <w:lang w:val="en-US"/>
        </w:rPr>
        <w:t xml:space="preserve">Prime </w:t>
      </w:r>
      <w:r w:rsidRPr="00004C50">
        <w:rPr>
          <w:lang w:val="en-US"/>
        </w:rPr>
        <w:t xml:space="preserve">Minister of the State of North Rhine-Westphalia. Neuwied: Luchterhand. </w:t>
      </w:r>
    </w:p>
  </w:footnote>
  <w:footnote w:id="4">
    <w:p w14:paraId="009958AC" w14:textId="77777777" w:rsidR="002A2398" w:rsidRPr="00004C50" w:rsidRDefault="002A2398" w:rsidP="00004C50">
      <w:pPr>
        <w:pStyle w:val="Funotentext"/>
        <w:rPr>
          <w:lang w:val="en-US"/>
        </w:rPr>
      </w:pPr>
      <w:r>
        <w:rPr>
          <w:rStyle w:val="Funotenzeichen"/>
        </w:rPr>
        <w:footnoteRef/>
      </w:r>
      <w:hyperlink r:id="rId2" w:history="1">
        <w:r w:rsidRPr="00004C50">
          <w:rPr>
            <w:rStyle w:val="Hyperlink"/>
            <w:lang w:val="en-US"/>
          </w:rPr>
          <w:t xml:space="preserve"> http://www.oecd.org/education/2030/learning-framework-2030.htm</w:t>
        </w:r>
      </w:hyperlink>
      <w:r w:rsidRPr="00004C50">
        <w:rPr>
          <w:lang w:val="en-US"/>
        </w:rPr>
        <w:t xml:space="preserve"> (accessed 28.03.2019)</w:t>
      </w:r>
    </w:p>
  </w:footnote>
  <w:footnote w:id="5">
    <w:p w14:paraId="15EB5DCF" w14:textId="65F4E74A" w:rsidR="002A2398" w:rsidRPr="00004C50" w:rsidRDefault="002A2398" w:rsidP="00004C50">
      <w:pPr>
        <w:pStyle w:val="Funotentext"/>
        <w:rPr>
          <w:lang w:val="en-US"/>
        </w:rPr>
      </w:pPr>
      <w:r>
        <w:rPr>
          <w:rStyle w:val="Funotenzeichen"/>
        </w:rPr>
        <w:footnoteRef/>
      </w:r>
      <w:r>
        <w:rPr>
          <w:rStyle w:val="Hyperlink"/>
          <w:lang w:val="en-US"/>
        </w:rPr>
        <w:t xml:space="preserve"> </w:t>
      </w:r>
      <w:r w:rsidRPr="00356D08">
        <w:rPr>
          <w:rStyle w:val="Hyperlink"/>
          <w:lang w:val="en-US"/>
        </w:rPr>
        <w:t>https://ec.europa.eu/jrc/en/digcomp/digital-competence-framework</w:t>
      </w:r>
    </w:p>
  </w:footnote>
  <w:footnote w:id="6">
    <w:p w14:paraId="017A7ED5" w14:textId="6B85A1CB" w:rsidR="002A2398" w:rsidRPr="00004C50" w:rsidRDefault="002A2398" w:rsidP="00004C50">
      <w:pPr>
        <w:autoSpaceDE w:val="0"/>
        <w:autoSpaceDN w:val="0"/>
        <w:adjustRightInd w:val="0"/>
        <w:spacing w:before="0" w:after="0" w:line="240" w:lineRule="auto"/>
        <w:rPr>
          <w:lang w:val="en-US"/>
        </w:rPr>
      </w:pPr>
      <w:r>
        <w:rPr>
          <w:rStyle w:val="Funotenzeichen"/>
        </w:rPr>
        <w:footnoteRef/>
      </w:r>
      <w:r w:rsidRPr="00004C50">
        <w:rPr>
          <w:rFonts w:ascii="CIDFont+F1" w:hAnsi="CIDFont+F1" w:cs="CIDFont+F1"/>
          <w:szCs w:val="20"/>
          <w:lang w:val="en-US"/>
        </w:rPr>
        <w:t xml:space="preserve"> https://www.kmk.org/fileadmin/Dateien/pdf/PresseUndAktuelles/2016/Bildung_digitale_Welt_Webversion.pdf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954"/>
    <w:multiLevelType w:val="hybridMultilevel"/>
    <w:tmpl w:val="09D0B5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11267BA"/>
    <w:multiLevelType w:val="multilevel"/>
    <w:tmpl w:val="0D52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57077"/>
    <w:multiLevelType w:val="hybridMultilevel"/>
    <w:tmpl w:val="6F22CC6A"/>
    <w:lvl w:ilvl="0" w:tplc="ABD0D6B4">
      <w:start w:val="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M7Y0NzE1MTA1MDZR0lEKTi0uzszPAymwrAUACKLYhywAAAA="/>
  </w:docVars>
  <w:rsids>
    <w:rsidRoot w:val="00004C50"/>
    <w:rsid w:val="00004C50"/>
    <w:rsid w:val="00013702"/>
    <w:rsid w:val="00022547"/>
    <w:rsid w:val="00033B84"/>
    <w:rsid w:val="0004334E"/>
    <w:rsid w:val="00044231"/>
    <w:rsid w:val="00063579"/>
    <w:rsid w:val="00063FB0"/>
    <w:rsid w:val="0006770A"/>
    <w:rsid w:val="00074BB1"/>
    <w:rsid w:val="00083805"/>
    <w:rsid w:val="000935E5"/>
    <w:rsid w:val="00094D3C"/>
    <w:rsid w:val="000A51C5"/>
    <w:rsid w:val="000C3495"/>
    <w:rsid w:val="000D4AC8"/>
    <w:rsid w:val="000E345F"/>
    <w:rsid w:val="000F3836"/>
    <w:rsid w:val="00105106"/>
    <w:rsid w:val="00107A52"/>
    <w:rsid w:val="00121E76"/>
    <w:rsid w:val="00123C67"/>
    <w:rsid w:val="00145549"/>
    <w:rsid w:val="00152C71"/>
    <w:rsid w:val="0015382D"/>
    <w:rsid w:val="0017388F"/>
    <w:rsid w:val="00192E1E"/>
    <w:rsid w:val="0019469F"/>
    <w:rsid w:val="001A3A5D"/>
    <w:rsid w:val="001B7E96"/>
    <w:rsid w:val="001F76B7"/>
    <w:rsid w:val="00214F4B"/>
    <w:rsid w:val="002158DE"/>
    <w:rsid w:val="00220F3F"/>
    <w:rsid w:val="0022681C"/>
    <w:rsid w:val="00234EC7"/>
    <w:rsid w:val="00261025"/>
    <w:rsid w:val="0028369F"/>
    <w:rsid w:val="0029248A"/>
    <w:rsid w:val="002A2398"/>
    <w:rsid w:val="002C2B3C"/>
    <w:rsid w:val="002E0058"/>
    <w:rsid w:val="00301BDF"/>
    <w:rsid w:val="00326376"/>
    <w:rsid w:val="00335FF5"/>
    <w:rsid w:val="00345F89"/>
    <w:rsid w:val="003540BC"/>
    <w:rsid w:val="00356D08"/>
    <w:rsid w:val="00364FF1"/>
    <w:rsid w:val="0037011A"/>
    <w:rsid w:val="00374A02"/>
    <w:rsid w:val="00375F4C"/>
    <w:rsid w:val="00385067"/>
    <w:rsid w:val="003B0D1F"/>
    <w:rsid w:val="003D4DF0"/>
    <w:rsid w:val="003E0050"/>
    <w:rsid w:val="003F0687"/>
    <w:rsid w:val="0040083C"/>
    <w:rsid w:val="0042420C"/>
    <w:rsid w:val="004245AF"/>
    <w:rsid w:val="00443A16"/>
    <w:rsid w:val="004634D2"/>
    <w:rsid w:val="004702F6"/>
    <w:rsid w:val="00471E8A"/>
    <w:rsid w:val="004908D4"/>
    <w:rsid w:val="00490C78"/>
    <w:rsid w:val="00492AEB"/>
    <w:rsid w:val="004A333E"/>
    <w:rsid w:val="004B0965"/>
    <w:rsid w:val="004C3B41"/>
    <w:rsid w:val="004D33F8"/>
    <w:rsid w:val="004D3E6D"/>
    <w:rsid w:val="004E3583"/>
    <w:rsid w:val="00510564"/>
    <w:rsid w:val="005359B5"/>
    <w:rsid w:val="00544074"/>
    <w:rsid w:val="005503D2"/>
    <w:rsid w:val="00557D55"/>
    <w:rsid w:val="0056226C"/>
    <w:rsid w:val="0057406D"/>
    <w:rsid w:val="00594A64"/>
    <w:rsid w:val="00596FF5"/>
    <w:rsid w:val="005A11F5"/>
    <w:rsid w:val="005A6568"/>
    <w:rsid w:val="005D0443"/>
    <w:rsid w:val="005D107B"/>
    <w:rsid w:val="00606BF3"/>
    <w:rsid w:val="00612A6D"/>
    <w:rsid w:val="00616971"/>
    <w:rsid w:val="00621E7F"/>
    <w:rsid w:val="00624A30"/>
    <w:rsid w:val="006260E4"/>
    <w:rsid w:val="006322AE"/>
    <w:rsid w:val="006455C1"/>
    <w:rsid w:val="00660C71"/>
    <w:rsid w:val="006612C5"/>
    <w:rsid w:val="0069179A"/>
    <w:rsid w:val="0069222A"/>
    <w:rsid w:val="00693AE3"/>
    <w:rsid w:val="00694496"/>
    <w:rsid w:val="00697B2F"/>
    <w:rsid w:val="006A3FE3"/>
    <w:rsid w:val="006E085B"/>
    <w:rsid w:val="007046CB"/>
    <w:rsid w:val="007226EA"/>
    <w:rsid w:val="0072346A"/>
    <w:rsid w:val="0072558D"/>
    <w:rsid w:val="00735BA6"/>
    <w:rsid w:val="00752E21"/>
    <w:rsid w:val="0075312B"/>
    <w:rsid w:val="00783F3D"/>
    <w:rsid w:val="00791BF2"/>
    <w:rsid w:val="007976A1"/>
    <w:rsid w:val="007C7CB2"/>
    <w:rsid w:val="007D7FA2"/>
    <w:rsid w:val="007F60BA"/>
    <w:rsid w:val="00802DC8"/>
    <w:rsid w:val="0082374E"/>
    <w:rsid w:val="00825288"/>
    <w:rsid w:val="00834374"/>
    <w:rsid w:val="00885AFE"/>
    <w:rsid w:val="00896DAD"/>
    <w:rsid w:val="008A0C34"/>
    <w:rsid w:val="008C35F5"/>
    <w:rsid w:val="008D06DF"/>
    <w:rsid w:val="00902233"/>
    <w:rsid w:val="00937807"/>
    <w:rsid w:val="00937B81"/>
    <w:rsid w:val="00980B15"/>
    <w:rsid w:val="00985B7C"/>
    <w:rsid w:val="009904C3"/>
    <w:rsid w:val="00992B07"/>
    <w:rsid w:val="009A44C2"/>
    <w:rsid w:val="009B399F"/>
    <w:rsid w:val="009D2EBB"/>
    <w:rsid w:val="009E24AE"/>
    <w:rsid w:val="009E45E0"/>
    <w:rsid w:val="00A07572"/>
    <w:rsid w:val="00A53750"/>
    <w:rsid w:val="00A60C46"/>
    <w:rsid w:val="00A7499E"/>
    <w:rsid w:val="00A9311D"/>
    <w:rsid w:val="00A94344"/>
    <w:rsid w:val="00AB0680"/>
    <w:rsid w:val="00AB1B8D"/>
    <w:rsid w:val="00AD0F3E"/>
    <w:rsid w:val="00AD568D"/>
    <w:rsid w:val="00AE14F9"/>
    <w:rsid w:val="00AE532B"/>
    <w:rsid w:val="00B13B95"/>
    <w:rsid w:val="00B16671"/>
    <w:rsid w:val="00B27154"/>
    <w:rsid w:val="00B31A2C"/>
    <w:rsid w:val="00B34C0D"/>
    <w:rsid w:val="00B43BE5"/>
    <w:rsid w:val="00B659D8"/>
    <w:rsid w:val="00B7260A"/>
    <w:rsid w:val="00B74772"/>
    <w:rsid w:val="00BC5BCF"/>
    <w:rsid w:val="00BD239A"/>
    <w:rsid w:val="00BD36B1"/>
    <w:rsid w:val="00BE4DB0"/>
    <w:rsid w:val="00BF310A"/>
    <w:rsid w:val="00C06790"/>
    <w:rsid w:val="00C12E97"/>
    <w:rsid w:val="00C14CD7"/>
    <w:rsid w:val="00C27571"/>
    <w:rsid w:val="00C5569B"/>
    <w:rsid w:val="00C76D82"/>
    <w:rsid w:val="00C85CEF"/>
    <w:rsid w:val="00C900F4"/>
    <w:rsid w:val="00C954AA"/>
    <w:rsid w:val="00CA4401"/>
    <w:rsid w:val="00CB362B"/>
    <w:rsid w:val="00CB70B9"/>
    <w:rsid w:val="00CC2BC5"/>
    <w:rsid w:val="00CC3FEF"/>
    <w:rsid w:val="00CD1C2D"/>
    <w:rsid w:val="00D0314E"/>
    <w:rsid w:val="00D11115"/>
    <w:rsid w:val="00D22771"/>
    <w:rsid w:val="00D544DF"/>
    <w:rsid w:val="00D602BC"/>
    <w:rsid w:val="00D619F2"/>
    <w:rsid w:val="00D6639C"/>
    <w:rsid w:val="00D71683"/>
    <w:rsid w:val="00D73FEA"/>
    <w:rsid w:val="00D7609D"/>
    <w:rsid w:val="00D92F10"/>
    <w:rsid w:val="00DA2893"/>
    <w:rsid w:val="00DD003F"/>
    <w:rsid w:val="00DD0606"/>
    <w:rsid w:val="00DE60E4"/>
    <w:rsid w:val="00DE639E"/>
    <w:rsid w:val="00DF0D94"/>
    <w:rsid w:val="00DF4988"/>
    <w:rsid w:val="00E02F04"/>
    <w:rsid w:val="00E05640"/>
    <w:rsid w:val="00E06478"/>
    <w:rsid w:val="00E0649F"/>
    <w:rsid w:val="00E1599F"/>
    <w:rsid w:val="00E33B82"/>
    <w:rsid w:val="00E53C6D"/>
    <w:rsid w:val="00E57DED"/>
    <w:rsid w:val="00E6407C"/>
    <w:rsid w:val="00E65069"/>
    <w:rsid w:val="00E70E1D"/>
    <w:rsid w:val="00E73014"/>
    <w:rsid w:val="00E80DEA"/>
    <w:rsid w:val="00E82A40"/>
    <w:rsid w:val="00E841B6"/>
    <w:rsid w:val="00E8676E"/>
    <w:rsid w:val="00E93C66"/>
    <w:rsid w:val="00EA430D"/>
    <w:rsid w:val="00EA7446"/>
    <w:rsid w:val="00EB6991"/>
    <w:rsid w:val="00ED1C17"/>
    <w:rsid w:val="00ED786F"/>
    <w:rsid w:val="00EE568F"/>
    <w:rsid w:val="00EF3A65"/>
    <w:rsid w:val="00F0161D"/>
    <w:rsid w:val="00F1094D"/>
    <w:rsid w:val="00F13234"/>
    <w:rsid w:val="00F26326"/>
    <w:rsid w:val="00F32A52"/>
    <w:rsid w:val="00F51EC7"/>
    <w:rsid w:val="00F74D7D"/>
    <w:rsid w:val="00F77B3D"/>
    <w:rsid w:val="00F95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B584C"/>
  <w14:defaultImageDpi w14:val="32767"/>
  <w15:chartTrackingRefBased/>
  <w15:docId w15:val="{CA484F3C-AB3D-49DB-888B-B6DD0791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6326"/>
    <w:pPr>
      <w:spacing w:before="60" w:after="60" w:line="280" w:lineRule="atLeast"/>
    </w:pPr>
    <w:rPr>
      <w:sz w:val="20"/>
    </w:rPr>
  </w:style>
  <w:style w:type="paragraph" w:styleId="berschrift1">
    <w:name w:val="heading 1"/>
    <w:basedOn w:val="Standard"/>
    <w:next w:val="Standard"/>
    <w:link w:val="berschrift1Zchn"/>
    <w:uiPriority w:val="9"/>
    <w:qFormat/>
    <w:rsid w:val="00004C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4C50"/>
    <w:pPr>
      <w:keepNext/>
      <w:keepLines/>
      <w:spacing w:before="160" w:after="80" w:line="340" w:lineRule="atLeast"/>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semiHidden/>
    <w:unhideWhenUsed/>
    <w:qFormat/>
    <w:rsid w:val="00004C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04C50"/>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004C50"/>
    <w:rPr>
      <w:color w:val="0000FF"/>
      <w:u w:val="single"/>
    </w:rPr>
  </w:style>
  <w:style w:type="paragraph" w:styleId="Verzeichnis2">
    <w:name w:val="toc 2"/>
    <w:basedOn w:val="Standard"/>
    <w:next w:val="Standard"/>
    <w:autoRedefine/>
    <w:uiPriority w:val="39"/>
    <w:unhideWhenUsed/>
    <w:rsid w:val="00004C50"/>
    <w:pPr>
      <w:spacing w:after="100"/>
      <w:ind w:left="220"/>
    </w:pPr>
  </w:style>
  <w:style w:type="paragraph" w:styleId="Funotentext">
    <w:name w:val="footnote text"/>
    <w:basedOn w:val="Standard"/>
    <w:link w:val="FunotentextZchn"/>
    <w:uiPriority w:val="99"/>
    <w:semiHidden/>
    <w:unhideWhenUsed/>
    <w:rsid w:val="00004C50"/>
    <w:pPr>
      <w:spacing w:after="0" w:line="240" w:lineRule="auto"/>
    </w:pPr>
    <w:rPr>
      <w:szCs w:val="20"/>
    </w:rPr>
  </w:style>
  <w:style w:type="character" w:customStyle="1" w:styleId="FunotentextZchn">
    <w:name w:val="Fußnotentext Zchn"/>
    <w:basedOn w:val="Absatz-Standardschriftart"/>
    <w:link w:val="Funotentext"/>
    <w:uiPriority w:val="99"/>
    <w:semiHidden/>
    <w:rsid w:val="00004C50"/>
    <w:rPr>
      <w:sz w:val="20"/>
      <w:szCs w:val="20"/>
    </w:rPr>
  </w:style>
  <w:style w:type="paragraph" w:styleId="Beschriftung">
    <w:name w:val="caption"/>
    <w:basedOn w:val="Standard"/>
    <w:next w:val="Standard"/>
    <w:uiPriority w:val="35"/>
    <w:semiHidden/>
    <w:unhideWhenUsed/>
    <w:qFormat/>
    <w:rsid w:val="00004C50"/>
    <w:pPr>
      <w:spacing w:before="0" w:after="200" w:line="240" w:lineRule="auto"/>
    </w:pPr>
    <w:rPr>
      <w:i/>
      <w:iCs/>
      <w:color w:val="44546A" w:themeColor="text2"/>
      <w:sz w:val="18"/>
      <w:szCs w:val="18"/>
    </w:rPr>
  </w:style>
  <w:style w:type="paragraph" w:styleId="Titel">
    <w:name w:val="Title"/>
    <w:basedOn w:val="Standard"/>
    <w:next w:val="Standard"/>
    <w:link w:val="TitelZchn"/>
    <w:uiPriority w:val="10"/>
    <w:qFormat/>
    <w:rsid w:val="00004C5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4C50"/>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04C50"/>
    <w:pPr>
      <w:ind w:left="720"/>
      <w:contextualSpacing/>
    </w:pPr>
  </w:style>
  <w:style w:type="character" w:customStyle="1" w:styleId="berschrift1Zchn">
    <w:name w:val="Überschrift 1 Zchn"/>
    <w:basedOn w:val="Absatz-Standardschriftart"/>
    <w:link w:val="berschrift1"/>
    <w:uiPriority w:val="9"/>
    <w:rsid w:val="00004C50"/>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004C50"/>
    <w:pPr>
      <w:spacing w:line="256" w:lineRule="auto"/>
      <w:outlineLvl w:val="9"/>
    </w:pPr>
    <w:rPr>
      <w:lang w:eastAsia="de-DE"/>
    </w:rPr>
  </w:style>
  <w:style w:type="character" w:styleId="Funotenzeichen">
    <w:name w:val="footnote reference"/>
    <w:basedOn w:val="Absatz-Standardschriftart"/>
    <w:uiPriority w:val="99"/>
    <w:semiHidden/>
    <w:unhideWhenUsed/>
    <w:rsid w:val="00004C50"/>
    <w:rPr>
      <w:vertAlign w:val="superscript"/>
    </w:rPr>
  </w:style>
  <w:style w:type="paragraph" w:styleId="StandardWeb">
    <w:name w:val="Normal (Web)"/>
    <w:basedOn w:val="Standard"/>
    <w:uiPriority w:val="99"/>
    <w:semiHidden/>
    <w:unhideWhenUsed/>
    <w:rsid w:val="00004C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004C50"/>
    <w:rPr>
      <w:rFonts w:asciiTheme="majorHAnsi" w:eastAsiaTheme="majorEastAsia" w:hAnsiTheme="majorHAnsi" w:cstheme="majorBidi"/>
      <w:i/>
      <w:iCs/>
      <w:color w:val="2F5496" w:themeColor="accent1" w:themeShade="BF"/>
      <w:sz w:val="20"/>
    </w:rPr>
  </w:style>
  <w:style w:type="character" w:styleId="NichtaufgelsteErwhnung">
    <w:name w:val="Unresolved Mention"/>
    <w:basedOn w:val="Absatz-Standardschriftart"/>
    <w:uiPriority w:val="99"/>
    <w:semiHidden/>
    <w:unhideWhenUsed/>
    <w:rsid w:val="00004C50"/>
    <w:rPr>
      <w:color w:val="605E5C"/>
      <w:shd w:val="clear" w:color="auto" w:fill="E1DFDD"/>
    </w:rPr>
  </w:style>
  <w:style w:type="paragraph" w:styleId="Literaturverzeichnis">
    <w:name w:val="Bibliography"/>
    <w:basedOn w:val="Standard"/>
    <w:next w:val="Standard"/>
    <w:uiPriority w:val="37"/>
    <w:unhideWhenUsed/>
    <w:rsid w:val="00374A02"/>
    <w:pPr>
      <w:spacing w:after="0" w:line="480" w:lineRule="atLeast"/>
      <w:ind w:left="720" w:hanging="720"/>
    </w:pPr>
  </w:style>
  <w:style w:type="paragraph" w:styleId="Kopfzeile">
    <w:name w:val="header"/>
    <w:basedOn w:val="Standard"/>
    <w:link w:val="KopfzeileZchn"/>
    <w:uiPriority w:val="99"/>
    <w:unhideWhenUsed/>
    <w:rsid w:val="00374A02"/>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374A02"/>
    <w:rPr>
      <w:sz w:val="20"/>
    </w:rPr>
  </w:style>
  <w:style w:type="paragraph" w:styleId="Fuzeile">
    <w:name w:val="footer"/>
    <w:basedOn w:val="Standard"/>
    <w:link w:val="FuzeileZchn"/>
    <w:uiPriority w:val="99"/>
    <w:unhideWhenUsed/>
    <w:rsid w:val="00374A02"/>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374A02"/>
    <w:rPr>
      <w:sz w:val="20"/>
    </w:rPr>
  </w:style>
  <w:style w:type="paragraph" w:styleId="Sprechblasentext">
    <w:name w:val="Balloon Text"/>
    <w:basedOn w:val="Standard"/>
    <w:link w:val="SprechblasentextZchn"/>
    <w:uiPriority w:val="99"/>
    <w:semiHidden/>
    <w:unhideWhenUsed/>
    <w:rsid w:val="00074BB1"/>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74BB1"/>
    <w:rPr>
      <w:rFonts w:ascii="Segoe UI" w:hAnsi="Segoe UI" w:cs="Segoe UI"/>
      <w:sz w:val="18"/>
      <w:szCs w:val="18"/>
    </w:rPr>
  </w:style>
  <w:style w:type="character" w:styleId="Kommentarzeichen">
    <w:name w:val="annotation reference"/>
    <w:basedOn w:val="Absatz-Standardschriftart"/>
    <w:uiPriority w:val="99"/>
    <w:semiHidden/>
    <w:unhideWhenUsed/>
    <w:rsid w:val="00074BB1"/>
    <w:rPr>
      <w:sz w:val="16"/>
      <w:szCs w:val="16"/>
    </w:rPr>
  </w:style>
  <w:style w:type="paragraph" w:styleId="Kommentartext">
    <w:name w:val="annotation text"/>
    <w:basedOn w:val="Standard"/>
    <w:link w:val="KommentartextZchn"/>
    <w:uiPriority w:val="99"/>
    <w:semiHidden/>
    <w:unhideWhenUsed/>
    <w:rsid w:val="00074BB1"/>
    <w:pPr>
      <w:spacing w:line="240" w:lineRule="auto"/>
    </w:pPr>
    <w:rPr>
      <w:szCs w:val="20"/>
    </w:rPr>
  </w:style>
  <w:style w:type="character" w:customStyle="1" w:styleId="KommentartextZchn">
    <w:name w:val="Kommentartext Zchn"/>
    <w:basedOn w:val="Absatz-Standardschriftart"/>
    <w:link w:val="Kommentartext"/>
    <w:uiPriority w:val="99"/>
    <w:semiHidden/>
    <w:rsid w:val="00074BB1"/>
    <w:rPr>
      <w:sz w:val="20"/>
      <w:szCs w:val="20"/>
    </w:rPr>
  </w:style>
  <w:style w:type="paragraph" w:styleId="Kommentarthema">
    <w:name w:val="annotation subject"/>
    <w:basedOn w:val="Kommentartext"/>
    <w:next w:val="Kommentartext"/>
    <w:link w:val="KommentarthemaZchn"/>
    <w:uiPriority w:val="99"/>
    <w:semiHidden/>
    <w:unhideWhenUsed/>
    <w:rsid w:val="00074BB1"/>
    <w:rPr>
      <w:b/>
      <w:bCs/>
    </w:rPr>
  </w:style>
  <w:style w:type="character" w:customStyle="1" w:styleId="KommentarthemaZchn">
    <w:name w:val="Kommentarthema Zchn"/>
    <w:basedOn w:val="KommentartextZchn"/>
    <w:link w:val="Kommentarthema"/>
    <w:uiPriority w:val="99"/>
    <w:semiHidden/>
    <w:rsid w:val="00074B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65789">
      <w:bodyDiv w:val="1"/>
      <w:marLeft w:val="0"/>
      <w:marRight w:val="0"/>
      <w:marTop w:val="0"/>
      <w:marBottom w:val="0"/>
      <w:divBdr>
        <w:top w:val="none" w:sz="0" w:space="0" w:color="auto"/>
        <w:left w:val="none" w:sz="0" w:space="0" w:color="auto"/>
        <w:bottom w:val="none" w:sz="0" w:space="0" w:color="auto"/>
        <w:right w:val="none" w:sz="0" w:space="0" w:color="auto"/>
      </w:divBdr>
    </w:div>
    <w:div w:id="471335628">
      <w:bodyDiv w:val="1"/>
      <w:marLeft w:val="0"/>
      <w:marRight w:val="0"/>
      <w:marTop w:val="0"/>
      <w:marBottom w:val="0"/>
      <w:divBdr>
        <w:top w:val="none" w:sz="0" w:space="0" w:color="auto"/>
        <w:left w:val="none" w:sz="0" w:space="0" w:color="auto"/>
        <w:bottom w:val="none" w:sz="0" w:space="0" w:color="auto"/>
        <w:right w:val="none" w:sz="0" w:space="0" w:color="auto"/>
      </w:divBdr>
    </w:div>
    <w:div w:id="5113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lab.uni-due.de/biblio?f%5Bauthor%5D=15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earninglab.uni-due.de/biblio?f%5Bauthor%5D=1589" TargetMode="External"/><Relationship Id="rId4" Type="http://schemas.openxmlformats.org/officeDocument/2006/relationships/settings" Target="settings.xml"/><Relationship Id="rId9" Type="http://schemas.openxmlformats.org/officeDocument/2006/relationships/hyperlink" Target="https://learninglab.uni-due.de/biblio?f%5Bauthor%5D=158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ecd.org/education/2030/learning-framework-2030.htm" TargetMode="External"/><Relationship Id="rId1" Type="http://schemas.openxmlformats.org/officeDocument/2006/relationships/hyperlink" Target="https://www.saarland.de/it-cluster.h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641DA0-EA14-8248-86CD-3288A7844E1F}">
  <we:reference id="wa200001011" version="1.2.0.0" store="de-DE"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53FA-7CE5-49C7-A9C7-7F506DE5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15057</Words>
  <Characters>94865</Characters>
  <Application>Microsoft Office Word</Application>
  <DocSecurity>0</DocSecurity>
  <Lines>790</Lines>
  <Paragraphs>219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Kerres</dc:creator>
  <cp:keywords/>
  <dc:description/>
  <cp:lastModifiedBy>Me</cp:lastModifiedBy>
  <cp:revision>2</cp:revision>
  <dcterms:created xsi:type="dcterms:W3CDTF">2021-04-29T16:27:00Z</dcterms:created>
  <dcterms:modified xsi:type="dcterms:W3CDTF">2021-04-29T16:27:00Z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id="ZQoCG1Bd"/&gt;&lt;style id="http://www.zotero.org/styles/apa" locale="de-CH" hasBibliography="1" bibliographyStyleHasBeenSet="1"/&gt;&lt;prefs&gt;&lt;pref name="fieldType" value="Field"/&gt;&lt;/prefs&gt;&lt;/data&gt;</vt:lpwstr>
  </property>
  <property fmtid="{D5CDD505-2E9C-101B-9397-08002B2CF9AE}" pid="3" name="grammarly_documentId">
    <vt:lpwstr>documentId_7685</vt:lpwstr>
  </property>
  <property fmtid="{D5CDD505-2E9C-101B-9397-08002B2CF9AE}" pid="4" name="grammarly_documentContext">
    <vt:lpwstr>{"goals":[],"domain":"general","emotions":[],"dialect":"american"}</vt:lpwstr>
  </property>
</Properties>
</file>