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44C34" w14:textId="60897145" w:rsidR="007C1CB6" w:rsidRPr="009F173B" w:rsidRDefault="007C1CB6" w:rsidP="007C1CB6">
      <w:pPr>
        <w:pStyle w:val="berschrift1"/>
      </w:pPr>
      <w:r w:rsidRPr="007C1CB6">
        <w:t>Auf dem Weg zur Medienschule: Begleitung der Integration von privaten, mobilen Endgeräten in Schulen</w:t>
      </w:r>
    </w:p>
    <w:p w14:paraId="7E743CB4" w14:textId="77777777" w:rsidR="003449DC" w:rsidRPr="007C1CB6" w:rsidRDefault="003449DC" w:rsidP="007C1CB6">
      <w:r w:rsidRPr="007C1CB6">
        <w:t>Richard Heinen, Michael Kerres</w:t>
      </w:r>
      <w:r w:rsidR="00404657" w:rsidRPr="007C1CB6">
        <w:t>, Mandy Schiefner-Rohs</w:t>
      </w:r>
    </w:p>
    <w:p w14:paraId="06551A7A" w14:textId="77777777" w:rsidR="007C1CB6" w:rsidRDefault="007C1CB6" w:rsidP="007C1CB6">
      <w:pPr>
        <w:rPr>
          <w:rFonts w:cs="Arial"/>
          <w:sz w:val="18"/>
          <w:szCs w:val="18"/>
          <w:shd w:val="clear" w:color="auto" w:fill="EEEEEE"/>
        </w:rPr>
      </w:pPr>
      <w:bookmarkStart w:id="0" w:name="_GoBack"/>
      <w:bookmarkEnd w:id="0"/>
    </w:p>
    <w:p w14:paraId="7B06916D" w14:textId="42E2AF13" w:rsidR="007C1CB6" w:rsidRDefault="007C1CB6" w:rsidP="007C1CB6">
      <w:pPr>
        <w:rPr>
          <w:rFonts w:cs="Arial"/>
          <w:sz w:val="18"/>
          <w:szCs w:val="18"/>
          <w:shd w:val="clear" w:color="auto" w:fill="EEEEEE"/>
        </w:rPr>
      </w:pPr>
      <w:r>
        <w:rPr>
          <w:rFonts w:cs="Arial"/>
          <w:sz w:val="18"/>
          <w:szCs w:val="18"/>
          <w:shd w:val="clear" w:color="auto" w:fill="EEEEEE"/>
        </w:rPr>
        <w:t xml:space="preserve">aus: </w:t>
      </w:r>
      <w:r>
        <w:rPr>
          <w:rFonts w:cs="Arial"/>
          <w:sz w:val="18"/>
          <w:szCs w:val="18"/>
          <w:shd w:val="clear" w:color="auto" w:fill="EEEEEE"/>
        </w:rPr>
        <w:t>Schulpädagogik heute, 2013</w:t>
      </w:r>
    </w:p>
    <w:p w14:paraId="13CB5849" w14:textId="77777777" w:rsidR="007C1CB6" w:rsidRPr="009F173B" w:rsidRDefault="007C1CB6" w:rsidP="007C1CB6"/>
    <w:p w14:paraId="46FA1546" w14:textId="5C13FD16" w:rsidR="00527D2E" w:rsidRPr="009F173B" w:rsidRDefault="003449DC" w:rsidP="007C1CB6">
      <w:r w:rsidRPr="009F173B">
        <w:t xml:space="preserve">Der </w:t>
      </w:r>
      <w:r w:rsidR="00527D2E" w:rsidRPr="009F173B">
        <w:t xml:space="preserve">Beitrag </w:t>
      </w:r>
      <w:r w:rsidRPr="009F173B">
        <w:t xml:space="preserve">reflektiert </w:t>
      </w:r>
      <w:r w:rsidR="00527D2E" w:rsidRPr="009F173B">
        <w:t xml:space="preserve">die </w:t>
      </w:r>
      <w:r w:rsidRPr="00E45339">
        <w:t>Chancen</w:t>
      </w:r>
      <w:r w:rsidRPr="009F173B">
        <w:t xml:space="preserve"> und Herausforderungen</w:t>
      </w:r>
      <w:r w:rsidR="00527D2E" w:rsidRPr="009F173B">
        <w:t>, die sich mit der Nutzung von privaten, mobilen und</w:t>
      </w:r>
      <w:r w:rsidR="00154AA2" w:rsidRPr="009F173B">
        <w:t xml:space="preserve"> internetfähige</w:t>
      </w:r>
      <w:r w:rsidR="00527D2E" w:rsidRPr="009F173B">
        <w:t>n</w:t>
      </w:r>
      <w:r w:rsidR="007F1F9A" w:rsidRPr="009F173B">
        <w:t xml:space="preserve"> </w:t>
      </w:r>
      <w:r w:rsidR="00527D2E" w:rsidRPr="009F173B">
        <w:t>Endg</w:t>
      </w:r>
      <w:r w:rsidR="00154AA2" w:rsidRPr="009F173B">
        <w:t>eräte</w:t>
      </w:r>
      <w:r w:rsidR="00527D2E" w:rsidRPr="009F173B">
        <w:t>n</w:t>
      </w:r>
      <w:r w:rsidRPr="009F173B">
        <w:t xml:space="preserve"> </w:t>
      </w:r>
      <w:r w:rsidR="006B0F76" w:rsidRPr="009F173B">
        <w:t xml:space="preserve">(wie Smartphones, Tablets oder Laptops) </w:t>
      </w:r>
      <w:r w:rsidRPr="009F173B">
        <w:t xml:space="preserve">in </w:t>
      </w:r>
      <w:r w:rsidR="00527D2E" w:rsidRPr="009F173B">
        <w:t>der</w:t>
      </w:r>
      <w:r w:rsidR="00154AA2" w:rsidRPr="009F173B">
        <w:t xml:space="preserve"> </w:t>
      </w:r>
      <w:r w:rsidRPr="009F173B">
        <w:t>Schule</w:t>
      </w:r>
      <w:r w:rsidR="00527D2E" w:rsidRPr="009F173B">
        <w:t xml:space="preserve"> ergeben. Das </w:t>
      </w:r>
      <w:r w:rsidRPr="009F173B">
        <w:t>Projekt “School-IT</w:t>
      </w:r>
      <w:r w:rsidR="00E83CA3">
        <w:t>-</w:t>
      </w:r>
      <w:r w:rsidRPr="009F173B">
        <w:t>Rhein-Waal”</w:t>
      </w:r>
      <w:r w:rsidR="00130E21">
        <w:t>, das im Rahmen des Interreg-IV</w:t>
      </w:r>
      <w:r w:rsidR="008550CD">
        <w:t>a</w:t>
      </w:r>
      <w:r w:rsidR="00130E21">
        <w:t>-Pr</w:t>
      </w:r>
      <w:r w:rsidR="008550CD">
        <w:t>o</w:t>
      </w:r>
      <w:r w:rsidR="00130E21">
        <w:t>gramms von der EU, der Euregio Rhein-Waal, dem Land Nordrhein-Westfalen und der Provinz Gelderland gefördert wird,</w:t>
      </w:r>
      <w:r w:rsidRPr="009F173B">
        <w:t xml:space="preserve"> </w:t>
      </w:r>
      <w:r w:rsidR="00527D2E" w:rsidRPr="009F173B">
        <w:t>untersucht die Bedingungen, unter denen die systematische Integration solcher privaten Geräte in den Schulbetrieb gelingen kann, und welche Effekte dies für das schulische Lernen und die Zusammenarbeit der internen und externen Akteure (e</w:t>
      </w:r>
      <w:r w:rsidR="00527D2E" w:rsidRPr="009F173B">
        <w:t>t</w:t>
      </w:r>
      <w:r w:rsidR="00527D2E" w:rsidRPr="009F173B">
        <w:t xml:space="preserve">wa in der Wirtschaft) hat. Dazu werden in dem Projekt an </w:t>
      </w:r>
      <w:r w:rsidR="00172D59" w:rsidRPr="009F173B">
        <w:t>vier</w:t>
      </w:r>
      <w:r w:rsidR="001061FA" w:rsidRPr="009F173B">
        <w:t xml:space="preserve"> </w:t>
      </w:r>
      <w:r w:rsidR="00527D2E" w:rsidRPr="009F173B">
        <w:t xml:space="preserve">Schulen der deutsch-niederländischen Grenzregion Rahmenbedingungen geschaffen, </w:t>
      </w:r>
      <w:r w:rsidR="00487107">
        <w:t xml:space="preserve">um </w:t>
      </w:r>
      <w:r w:rsidR="00527D2E" w:rsidRPr="009F173B">
        <w:t>die Vielfalt privater Geräte sin</w:t>
      </w:r>
      <w:r w:rsidR="00527D2E" w:rsidRPr="009F173B">
        <w:t>n</w:t>
      </w:r>
      <w:r w:rsidR="00527D2E" w:rsidRPr="009F173B">
        <w:t xml:space="preserve">voll </w:t>
      </w:r>
      <w:r w:rsidR="006B0F76" w:rsidRPr="009F173B">
        <w:t xml:space="preserve">in die Schule </w:t>
      </w:r>
      <w:r w:rsidR="00527D2E" w:rsidRPr="009F173B">
        <w:t>einb</w:t>
      </w:r>
      <w:r w:rsidR="00487107">
        <w:t>i</w:t>
      </w:r>
      <w:r w:rsidR="00527D2E" w:rsidRPr="009F173B">
        <w:t xml:space="preserve">nden </w:t>
      </w:r>
      <w:r w:rsidR="00487107">
        <w:t xml:space="preserve">zu </w:t>
      </w:r>
      <w:r w:rsidR="00527D2E" w:rsidRPr="009F173B">
        <w:t xml:space="preserve">können. </w:t>
      </w:r>
      <w:r w:rsidR="002C7FDE">
        <w:t xml:space="preserve">Der vorliegende Beitrag beschreibt </w:t>
      </w:r>
      <w:r w:rsidR="00487107">
        <w:t>das Ko</w:t>
      </w:r>
      <w:r w:rsidR="00487107">
        <w:t>n</w:t>
      </w:r>
      <w:r w:rsidR="00487107">
        <w:t xml:space="preserve">zept des </w:t>
      </w:r>
      <w:r w:rsidR="002C7FDE">
        <w:t xml:space="preserve">Projekts </w:t>
      </w:r>
      <w:r w:rsidR="00487107">
        <w:t xml:space="preserve">und </w:t>
      </w:r>
      <w:r w:rsidR="002C7FDE">
        <w:t xml:space="preserve">die </w:t>
      </w:r>
      <w:r w:rsidR="00487107">
        <w:t xml:space="preserve">Anlage der </w:t>
      </w:r>
      <w:r w:rsidR="002C7FDE">
        <w:t>wissenschaftliche</w:t>
      </w:r>
      <w:r w:rsidR="00487107">
        <w:t>n</w:t>
      </w:r>
      <w:r w:rsidR="002C7FDE">
        <w:t xml:space="preserve"> Begleitung</w:t>
      </w:r>
      <w:r w:rsidR="00487107">
        <w:t xml:space="preserve"> des Vorhabens</w:t>
      </w:r>
      <w:r w:rsidR="006D10C0">
        <w:t>.</w:t>
      </w:r>
      <w:r w:rsidR="002C7FDE">
        <w:t xml:space="preserve"> </w:t>
      </w:r>
    </w:p>
    <w:p w14:paraId="030EF799" w14:textId="77777777" w:rsidR="00123FDB" w:rsidRPr="009F173B" w:rsidRDefault="00123FDB" w:rsidP="007C1CB6"/>
    <w:p w14:paraId="703D61E6" w14:textId="77777777" w:rsidR="00123FDB" w:rsidRPr="009F173B" w:rsidRDefault="00123FDB" w:rsidP="007C1CB6">
      <w:pPr>
        <w:pStyle w:val="berschrift2"/>
      </w:pPr>
      <w:r w:rsidRPr="009F173B">
        <w:t>1. Digitale Medien in der Schule</w:t>
      </w:r>
    </w:p>
    <w:p w14:paraId="569E4233" w14:textId="3238FD66" w:rsidR="009E625A" w:rsidRPr="009F173B" w:rsidRDefault="00527D2E" w:rsidP="007C1CB6">
      <w:r w:rsidRPr="009F173B">
        <w:t xml:space="preserve">Bisherige Projekte zu mobilen Geräten an Schulen setzen </w:t>
      </w:r>
      <w:r w:rsidR="001061FA" w:rsidRPr="009F173B">
        <w:t xml:space="preserve">zumeist </w:t>
      </w:r>
      <w:r w:rsidRPr="009F173B">
        <w:t xml:space="preserve">auf </w:t>
      </w:r>
      <w:r w:rsidR="00487107">
        <w:t xml:space="preserve">eine </w:t>
      </w:r>
      <w:r w:rsidRPr="009F173B">
        <w:t>Normi</w:t>
      </w:r>
      <w:r w:rsidRPr="009F173B">
        <w:t>e</w:t>
      </w:r>
      <w:r w:rsidRPr="009F173B">
        <w:t>rung von vorgegebenen Geräteklassen</w:t>
      </w:r>
      <w:r w:rsidR="00172D59" w:rsidRPr="009F173B">
        <w:t xml:space="preserve">. </w:t>
      </w:r>
      <w:r w:rsidR="00487107">
        <w:t xml:space="preserve">Zu nennen wären </w:t>
      </w:r>
      <w:r w:rsidR="00172D59" w:rsidRPr="009F173B">
        <w:t xml:space="preserve">etwa die Notebook-Projekte seit Ende der 1990 Jahre </w:t>
      </w:r>
      <w:r w:rsidR="006B0F76" w:rsidRPr="009F173B">
        <w:fldChar w:fldCharType="begin" w:fldLock="1"/>
      </w:r>
      <w:r w:rsidR="00FD4D8C">
        <w:instrText>ADDIN</w:instrText>
      </w:r>
      <w:r w:rsidR="00BE71EA">
        <w:instrText xml:space="preserve"> CSL_CITATION { "citationItems" : [ { "id" : "ITEM-1", "itemData" : { "abstract" : "Die Forderung nach \u201eeinem Laptop in jedem Schulranzen\u201c (BMBF, 2000) f\u00e4llt zusammen mit einer internationalen Diskussion \u00fcber die Innovation des schulischen Unterrichts. Im Zentrum steht dabei die F\u00f6rderung von Medien- und Methodenkompetenzen, von Teamf\u00e4higkeit und von sinnhaftem Lernen in komplexen und authentischen Zusammenh\u00e4ngen. Mobilen Computern wird das Potenzial zugeschrieben, eine Innovation des schulischen Lehrens und Lernens anzusto\u00dfen. Aber k\u00f6nnen sie diese Hoffnung erf\u00fcllen? Die vorliegende Arbeit untersucht diese Frage auf theoretischer und empirischer Ebene. Ausgehend von Didaktik und Lehr-Lern-Forschung wird zun\u00e4chst ein Raster entwickelt, um unterschiedliche Methodenkonzepte, die bei der Diskussion um eine Ver\u00e4nderung des Unterrichts durch die Integration von Laptops im Zentrum stehen (lehrergeleiteter, sch\u00fclerzentrierter und konstruktivistischer Unterricht), zu definieren und voneinander abzugrenzen. Anschlie\u00dfend wird die Rolle von Medien als zentralem Entscheidungsfeld bei der Gestaltung von Unterricht er\u00f6rtert und dargelegt, inwiefern Computer aus theoretischer Sicht die Kapazit\u00e4t haben, als Motor f\u00fcr eine konstruktivistische Ver\u00e4nderung der Methodenpraxis zu wirken. Der theoretische Teil der Arbeit endet mit einem \u00dcberblick \u00fcber die aktuelle empirische Befundlage zu Unterrichtsver\u00e4nderungen durch station\u00e4re und mobile Computer. Der empirische Teil der vorliegenden Arbeit liefert eine differenzierte Analyse der Ver\u00e4nderungen, die sich bei der Integration von Laptops in den Fachunterricht ergeben. Die Grundlage der Untersuchung bilden Daten, die \u00fcber einen Zeitraum von drei Jahren im Rahmen eines Modellversuchs an einem Nordrhein-Westf\u00e4lischen Gymnasium gesammelt wurden. Die Analyse von Unterrichtsver\u00e4nderungen basiert auf einem multimethodischen Vorgehen, das qualitative und quantitative Vorgehensweisen in drei Teilstudien (Sch\u00fcler- und Lehrerbefragung per Fragebogen, Interviewstudie mit Lehrern und Sch\u00fclern, Unterrichtsbeobachtung) kombiniert. Es zeigt sich, dass die Einf\u00fchrung von Laptops besonders auf der Ebene der Handlungsmuster und mit Einschr\u00e4nkungen auch bei Sozialformen und dem Rollenverst\u00e4ndnis der Lehrer zur Hinwendung zu einer konstruktivistischen Unterrichtspraxis gef\u00fchrt hat. Dabei konnte nachgewiesen werden, dass medieninh\u00e4rente Eigenschaften f\u00fcr diese Ver\u00e4nderung ausschlaggebend sind. F\u00fcr eine konsequente Umsetzung konstruktivistischen Unterrichts reichen diese Medieneigenschaften jedoch nicht aus. Im Rahmen der Analyse\u2026", "author" : [ { "dropping-particle" : "", "family" : "Schaumburg", "given" : "H.", "non-dropping-particle" : "", "parse-names" : false, "suffix" : "" } ], "id" : "ITEM-1", "issued" : { "date-parts" : [ [ "2002" ] ] }, "note" : "\n        From Duplicate 2 ( \n        \n        \n          Konstruktivistischer Unterricht mit Laptops?\n        \n        \n         - Schaumburg, H.; Erziehungswissenschaft, F.; Lischke, P. P.D.G; Mandl, P. P.D.H )\n\n        \n        \n\n        From Duplicate 2 ( \n        \n        \n          Konstruktivistischer Unterricht mit Laptops?\n        \n        \n         - Schaumburg, H.; Erziehungswissenschaft, F.; Lischke, P. P.D.G; Mandl, P. P.D.H )\n\n        \n        \n\n        \n\n        \n\n        \n\n        \n\n      ", "page" : "271", "publisher" : "Freie Universit\u00e4t Berlin", "title" : "Konstruktivistischer Unterricht mit Laptops?", "type" : "thesis" }, "uris" : [ "http://www.mendeley.com/documents/?uuid=a9647bb3-5f4e-457e-9c01-fddecdcde0c7" ] }, { "id" : "ITEM-2", "itemData" : { "author" : [ { "dropping-particle" : "", "family" : "Schaumburg", "given" : "Heike", "non-dropping-particle" : "", "parse-names" : false, "suffix" : "" }, { "dropping-particle" : "", "family" : "Prasse", "given" : "Doreen", "non-dropping-particle" : "", "parse-names" : false, "suffix" : "" }, { "dropping-particle" : "", "family" : "Tschackert", "given" : "Karin", "non-dropping-particle" : "", "parse-names" : false, "suffix" : "" }, { "dropping-particle" : "", "family" : "Bl\u00f6meke", "given" : "Sigrid", "non-dropping-particle" : "", "parse-names" : false, "suffix" : "" } ], "id" : "ITEM-2", "issued" : { "date-parts" : [ [ "2007" ] ] }, "title" : "Lernen in Notebook--Klassen: Endbericht zur Evaluation des Projekts \"`1000mal1000: Notebooks im Schulranzen\"': Analysen und Ergebnisse", "type" : "report" }, "uris" : [ "http://www.mendeley.com/documents/?uuid=e1a9128e-a773-4773-a902-9df36a0e26bc" ] } ], "mendeley" : { "manualFormatting" : "(Schaumburg, 2002; Schaumburg, Prasse, Tschackert &amp; Bl\u00f6meke, 2007)", "previouslyFormattedCitation" : "(H. Schaumburg, 2002; Heike Schaumburg, Prasse, Tschackert, &amp; Bl\u00f6meke, 2007)" }, "properties" : { "noteIndex" : 0 }, "schema" : "https://github.com/citation-style-language/schema/raw/master/csl-citation.json" }</w:instrText>
      </w:r>
      <w:r w:rsidR="006B0F76" w:rsidRPr="009F173B">
        <w:fldChar w:fldCharType="separate"/>
      </w:r>
      <w:r w:rsidR="00123FDB" w:rsidRPr="009F173B">
        <w:rPr>
          <w:noProof/>
        </w:rPr>
        <w:t>(Schaumburg</w:t>
      </w:r>
      <w:r w:rsidR="006B0F76" w:rsidRPr="009F173B">
        <w:rPr>
          <w:noProof/>
        </w:rPr>
        <w:t xml:space="preserve">, 2002; </w:t>
      </w:r>
      <w:r w:rsidR="00123FDB" w:rsidRPr="009F173B">
        <w:rPr>
          <w:noProof/>
        </w:rPr>
        <w:t>Schaumburg, Prasse, Tschackert</w:t>
      </w:r>
      <w:r w:rsidR="006B0F76" w:rsidRPr="009F173B">
        <w:rPr>
          <w:noProof/>
        </w:rPr>
        <w:t xml:space="preserve"> &amp; Blömeke, 2007)</w:t>
      </w:r>
      <w:r w:rsidR="006B0F76" w:rsidRPr="009F173B">
        <w:fldChar w:fldCharType="end"/>
      </w:r>
      <w:r w:rsidR="00172D59" w:rsidRPr="009F173B">
        <w:t xml:space="preserve">. </w:t>
      </w:r>
      <w:r w:rsidR="006B0F76" w:rsidRPr="009F173B">
        <w:t xml:space="preserve">Neben der Betrachtung </w:t>
      </w:r>
      <w:r w:rsidR="00487107">
        <w:t xml:space="preserve">der </w:t>
      </w:r>
      <w:r w:rsidR="006B0F76" w:rsidRPr="009F173B">
        <w:t>lernförderlichen Gesta</w:t>
      </w:r>
      <w:r w:rsidR="006B0F76" w:rsidRPr="009F173B">
        <w:t>l</w:t>
      </w:r>
      <w:r w:rsidR="006B0F76" w:rsidRPr="009F173B">
        <w:t>tung und der Analyse von Unte</w:t>
      </w:r>
      <w:r w:rsidR="006B0F76" w:rsidRPr="009F173B">
        <w:t>r</w:t>
      </w:r>
      <w:r w:rsidR="006B0F76" w:rsidRPr="009F173B">
        <w:t xml:space="preserve">richt hat die </w:t>
      </w:r>
      <w:r w:rsidR="00172D59" w:rsidRPr="009F173B">
        <w:t xml:space="preserve">Evaluation dieser Projekte auch wichtige Hinweise darauf gegeben, </w:t>
      </w:r>
      <w:r w:rsidR="00487107">
        <w:t xml:space="preserve">welche </w:t>
      </w:r>
      <w:r w:rsidR="00172D59" w:rsidRPr="009F173B">
        <w:t>Rahmenb</w:t>
      </w:r>
      <w:r w:rsidR="00172D59" w:rsidRPr="009F173B">
        <w:t>e</w:t>
      </w:r>
      <w:r w:rsidR="00172D59" w:rsidRPr="009F173B">
        <w:t>dingun</w:t>
      </w:r>
      <w:r w:rsidR="006B0F76" w:rsidRPr="009F173B">
        <w:t>g</w:t>
      </w:r>
      <w:r w:rsidR="00172D59" w:rsidRPr="009F173B">
        <w:t xml:space="preserve">en </w:t>
      </w:r>
      <w:r w:rsidR="006B0F76" w:rsidRPr="009F173B">
        <w:t xml:space="preserve">von Schule </w:t>
      </w:r>
      <w:r w:rsidR="00487107">
        <w:t>erforderlich sind</w:t>
      </w:r>
      <w:r w:rsidR="00172D59" w:rsidRPr="009F173B">
        <w:t xml:space="preserve">, um die Medienintegration </w:t>
      </w:r>
      <w:r w:rsidR="00487107">
        <w:t xml:space="preserve">in den Unterricht </w:t>
      </w:r>
      <w:r w:rsidR="00172D59" w:rsidRPr="009F173B">
        <w:t>zu fördern.</w:t>
      </w:r>
      <w:r w:rsidR="000A60C3">
        <w:t xml:space="preserve"> </w:t>
      </w:r>
      <w:r w:rsidR="009E625A" w:rsidRPr="009F173B">
        <w:t>Eine andere Kateg</w:t>
      </w:r>
      <w:r w:rsidR="009E625A" w:rsidRPr="009F173B">
        <w:t>o</w:t>
      </w:r>
      <w:r w:rsidR="009E625A" w:rsidRPr="009F173B">
        <w:t>rie stellen Netbook-Projekte dar, die letztlich einen Schritt hinter die E</w:t>
      </w:r>
      <w:r w:rsidR="009E625A" w:rsidRPr="009F173B">
        <w:t>r</w:t>
      </w:r>
      <w:r w:rsidR="009E625A" w:rsidRPr="009F173B">
        <w:t>gebnisse der Notebook-Projekte zurücktreten und etwa die Arbeit mit personalisierten Geräten dem Einsatz von Pool-Lösungen gegenüberstellen. Hier findet sich meist eine Bestätigung der These vom Mehrwert der Arbeit mit personalisierten Geräten</w:t>
      </w:r>
      <w:r w:rsidR="00487107">
        <w:t xml:space="preserve"> </w:t>
      </w:r>
      <w:r w:rsidR="001E3CB9">
        <w:t>(</w:t>
      </w:r>
      <w:r w:rsidR="00B10222">
        <w:t xml:space="preserve">z.B. </w:t>
      </w:r>
      <w:r w:rsidR="001E3CB9">
        <w:t>Müller &amp; Kammerl, 2011)</w:t>
      </w:r>
      <w:r w:rsidR="00487107">
        <w:t>.</w:t>
      </w:r>
      <w:r w:rsidR="009E625A" w:rsidRPr="009F173B">
        <w:t xml:space="preserve"> Zu aktuellen Projekten zum Einsatz etwa von iPads im Unterricht</w:t>
      </w:r>
      <w:r w:rsidRPr="009F173B">
        <w:t xml:space="preserve">, wie z.B. „Laptop-Projekte“, oder </w:t>
      </w:r>
      <w:r w:rsidR="00487107">
        <w:t xml:space="preserve">Geräten bestimmter </w:t>
      </w:r>
      <w:r w:rsidR="001061FA" w:rsidRPr="009F173B">
        <w:t>Hersteller</w:t>
      </w:r>
      <w:r w:rsidRPr="009F173B">
        <w:t>, wie z.B. „</w:t>
      </w:r>
      <w:r w:rsidRPr="009F173B">
        <w:t>i</w:t>
      </w:r>
      <w:r w:rsidRPr="009F173B">
        <w:t>Pad-Klassen“</w:t>
      </w:r>
      <w:r w:rsidR="006B0F76" w:rsidRPr="009F173B">
        <w:t xml:space="preserve"> </w:t>
      </w:r>
      <w:r w:rsidR="006B0F76" w:rsidRPr="009F173B">
        <w:fldChar w:fldCharType="begin" w:fldLock="1"/>
      </w:r>
      <w:r w:rsidR="00FD4D8C">
        <w:instrText>ADDIN</w:instrText>
      </w:r>
      <w:r w:rsidR="00BE71EA">
        <w:instrText xml:space="preserve"> CSL_CITATION { "citationItems" : [ { "id" : "ITEM-1", "itemData" : { "abstract" : "Das iPad von Appel, ein handlicher Tablet-PC, wird nun auch im Unterricht erprobt. In einer Schule in Ennepetal wurde eine Klasse mit iPads ausgestattet. Der Artikel gibt einen Einblick in dieses Projekt und zeigt Vor- und Nachteile auf. Die Sch\u00fcler k\u00f6nnen neben ihren herk\u00f6mmlichen Unterrichtsmaterialien auch Informationen aus dem Internet verwenden, da das iPad eine Verbindung zum W-Lan herstellen kann. So k\u00f6nnen auch Inhalte schnell mit anderen geteilt und zusammengef\u00fchrt werden.", "author" : [ { "dropping-particle" : "", "family" : "Bergmann", "given" : "Manfred", "non-dropping-particle" : "", "parse-names" : false, "suffix" : "" } ], "container-title" : "LA_Multimedia", "id" : "ITEM-1", "issued" : { "date-parts" : [ [ "2011" ] ] }, "note" : "        From Duplicate 2 (                   Die digitale \"Schieferntafel\". Wie das iPad den Unterricht ver\u00e4ndern kann.                 - Bergmann, Manfred )\n                \n        \n        \n      ", "page" : "25-25", "title" : "Die digitale \"Schieferntafel\". Wie das iPad den Unterricht ver\u00e4ndern kann.", "type" : "article-journal", "volume" : "8 (1)" }, "uris" : [ "http://www.mendeley.com/documents/?uuid=28ebe77c-f927-4f16-8e74-1d5645a20af1" ] }, { "id" : "ITEM-2", "itemData" : { "abstract" : "Der Beitrag stellt erste Evaluationsergebnisse eines Pilotvorhabens zum Einsatz von iPads im Unterricht einer gymnasialen Oberstufe vor. Es wird fu\u0308r den vorliegenden Kontext die Perspektive der Schu\u0308lerinnen und Schu\u0308ler auf Basis von Online-Tagebu\u0308chern und schriftlichen wie mu\u0308ndlichen Befragungen auf den Einsatz von personalisierten iPads aufgezeigt. Hierbei wird besonders auf die Nutzung der Gera\u0308te, deren Akzeptanz und den Grad der Personalisierung eingegangen. Abschlie\u00dfend wird auf Basis der Erkenntnisse eine Empfehlung fu\u0308r die Gestaltung der Lerninfrastruktur zum 1:1 Computing gegeben.", "author" : [ { "dropping-particle" : "", "family" : "Ludwig", "given" : "Luise", "non-dropping-particle" : "", "parse-names" : false, "suffix" : "" }, { "dropping-particle" : "", "family" : "Mayrberger", "given" : "Kerstin", "non-dropping-particle" : "", "parse-names" : false, "suffix" : "" }, { "dropping-particle" : "", "family" : "Weidmann", "given" : "Adrian", "non-dropping-particle" : "", "parse-names" : false, "suffix" : "" } ], "container-title" : "DeLFI 2011: Die 9. e-Learning Fachtagung Informatik \u2013 Poster, Workshops, Kurzbeitr\u00e4ge", "editor" : [ { "dropping-particle" : "", "family" : "Friedrich", "given" : "S.", "non-dropping-particle" : "", "parse-names" : false, "suffix" : "" }, { "dropping-particle" : "", "family" : "Kienle", "given" : "A.", "non-dropping-particle" : "", "parse-names" : false, "suffix" : "" }, { "dropping-particle" : "", "family" : "Rohland", "given" : "H.", "non-dropping-particle" : "", "parse-names" : false, "suffix" : "" } ], "id" : "ITEM-2", "issued" : { "date-parts" : [ [ "2011" ] ] }, "note" : "        From Duplicate 1 (                   Einsatz personalisierter iPads im Unterricht aus Perspektive der Sch\u00fclerinnen und Sch\u00fcler                 - Ludwig, Luise; Mayrberger, Kerstin; Weidmann, Adrian )\n                \n        From Duplicate 1 (                           Einsatz personalisierter iPads im Unterricht aus Perspektive der Sch\u00fclerinnen und Sch\u00fcler                         - Ludwig, Luise; Mayrberger, Kerstin; Weidmann, Adrian )\n                \n        \n        \n        From Duplicate 2 (                           Einsatz personalisierter iPads im Unterricht aus Perspektive der Sch\u00fclerinnen und Sch\u00fcler                         - Ludwig, Luise; Mayrberger, Kerstin; Weidmann, Adrian )\n                \n        From Duplicate 1 (                           Einsatz personalisierter iPads im Unterricht aus Perspektive der Sch\u00fclerinnen und Sch\u00fcler                         - Ludwig, Luise; Mayrberger, Kerstin; Weidmann, Adrian )\n                \n        \n        \n        From Duplicate 2 (                           Einsatz personalisierter iPads im Unterricht aus Perspektive der Sch\u00fclerinnen und Sch\u00fcler                         - Ludwig, Luise; Mayrberger, Kerstin; Weidmann, Adrian )\n                \n        From Duplicate 1 (                           Einsatz personalisierter iPads im Unterricht aus Perspektive der Sch\u00fclerinnen und Sch\u00fcler                         - Ludwig, Luise; Mayrberger, Kerstin; Weidmann, Adrian )\n                \n        From Duplicate 1 (                           Einsatz personalisierter iPads im Unterricht aus Perspektive der Schu\u0308lerinnen und Schu\u0308ler                         - Ludwig, Luise; Mayrberger, Kerstin; Weidmann, Adrian )\n                \nfulltext vorhanden\nDer Beitrag stellt erste Evaluationsergebnisse eines Pilotvorhabens zum Einsatz von iPads im Unterricht einer gymnasialen Oberstufe vor. Es wird fu\u0308r den vorliegenden Kontext die Perspektive der Schu\u0308lerinnen und Schu\u0308ler auf Basis von Online-Tagebu\u0308chern und schriftlichen wie mu\u0308ndlichen Befragungen auf den Einsatz von personalisierten iPads aufgezeigt. Hierbei wird besonders auf die Nutzung der Gera\u0308te, deren Akzeptanz und den Grad der Personalisierung eingegangen. Abschlie\u00dfend wird auf Basis der Erkenntnisse eine Empfehlung fu\u0308r die Gestaltung der Lerninfrastruktur zum 1:1 Computing gegeben.\nS.16\nMit Blick auf die ersten Ergebnisse zum vorgestellten Pilotvorhaben lassen sich abschlie\u00dfend drei zentrale Thesen benennen, die fu\u0308r zuku\u0308nftige Projekte vor allem in technischer, organisatorischer, sozialer und didaktischer Hinsicht zentral sein du\u0308rften und einer weiteren Untersuchung bedu\u0308rfen.\na) Die Rolle, die dem iPad im Kontext einer 1:1-Ausstattung im Verlauf des Unterrichts zugesprochen wird, ha\u0308ngt vom Grad der Steuerung der Lernprozesse durch die Lehrenden oder Lernenden ab. So kann einerseits zwischen personalisierten iPads als selbst gestaltete (Denk-)Werkzeuge, die mit einer hohen Lerneraktivita\u0308t und Selbststeuerung einhergehen, und andererseits nicht-personalisierten iPads als gezielt eingesetzte, einheitliche (Arbeits-)Instrumente in einem sta\u0308rker lehrendengesteuerten Unterricht unterschieden werden.\nb) Mobile, personalisierte Endgera\u0308te tragen zur Vermischung von schulischerundprivaterMediennutzungbei.Deraus medienpa\u0308dagogischer Sicht oft geforderte Einbezug der Lebenswelt ist im positiven Sinne unausweichlich. Insofern gilt es der Herausforderung der \u201eAblenkung\u201c im Unterricht neu zu begegnen und die schulische Lernkultur derart gemeinsam weiter zu entwickeln, dass diese O\u0308ffnung produktiv ist.\nc\n) Mit dem Einsatz von iPads geht einerseits die Herausforderung einher, weiterhin dem Primat der Didaktik gegenu\u0308ber der Technik Rechnung zu tragen. Um (ggf. ganz neue) didaktische Szenarien entwickeln zu ko\u0308nnen, mu\u0308ssen aber auch die Mo\u0308glichkeiten, die Mobilita\u0308t, Cloud Computing und Vernetzung fu\u0308r das Lernen bieten aus technischer und organisatorischer Sicht gepru\u0308ft werden. Zuku\u0308nftig geben die technischen Entwicklungen Impulse fu\u0308r eine vera\u0308nderter Lehr- und Lernkultur in einer mediatisierten Welt.\n        \n        \n        \n        \n        \n        \n        \n        \n        \n      ", "publisher" : "TUDPress", "publisher-place" : "Dresden", "title" : "Einsatz personalisierter iPads im Unterricht aus Perspektive der Sch\u00fclerinnen und Sch\u00fcler", "type" : "chapter" }, "uris" : [ "http://www.mendeley.com/documents/?uuid=5e9c5687-d0c6-4ed1-b223-03cc8087a245" ] } ], "mendeley" : { "manualFormatting" : "(vgl. Bergmann, 2011; Ludwig, Mayrberger &amp; Weidmann, 2011)", "previouslyFormattedCitation" : "(Bergmann, 2011; Ludwig, Mayrberger, &amp; Weidmann, 2011)" }, "properties" : { "noteIndex" : 0 }, "schema" : "https://github.com/citation-style-language/schema/raw/master/csl-citation.json" }</w:instrText>
      </w:r>
      <w:r w:rsidR="006B0F76" w:rsidRPr="009F173B">
        <w:fldChar w:fldCharType="separate"/>
      </w:r>
      <w:r w:rsidR="006B0F76" w:rsidRPr="009F173B">
        <w:rPr>
          <w:noProof/>
        </w:rPr>
        <w:t xml:space="preserve">(vgl. Bergmann, 2011; </w:t>
      </w:r>
      <w:r w:rsidR="009F173B">
        <w:rPr>
          <w:noProof/>
        </w:rPr>
        <w:t>Ludwig, Mayrberger</w:t>
      </w:r>
      <w:r w:rsidR="006B0F76" w:rsidRPr="009F173B">
        <w:rPr>
          <w:noProof/>
        </w:rPr>
        <w:t xml:space="preserve"> &amp; Weidmann, 2011)</w:t>
      </w:r>
      <w:r w:rsidR="006B0F76" w:rsidRPr="009F173B">
        <w:fldChar w:fldCharType="end"/>
      </w:r>
      <w:r w:rsidR="00123FDB" w:rsidRPr="009F173B">
        <w:t xml:space="preserve"> gibt es aktuell unte</w:t>
      </w:r>
      <w:r w:rsidR="00123FDB" w:rsidRPr="009F173B">
        <w:t>r</w:t>
      </w:r>
      <w:r w:rsidR="00123FDB" w:rsidRPr="009F173B">
        <w:t>schiedliche Erfahrungen</w:t>
      </w:r>
      <w:r w:rsidRPr="009F173B">
        <w:t xml:space="preserve">. </w:t>
      </w:r>
    </w:p>
    <w:p w14:paraId="105E87F4" w14:textId="77777777" w:rsidR="00123FDB" w:rsidRDefault="001061FA" w:rsidP="007C1CB6">
      <w:r w:rsidRPr="009F173B">
        <w:t xml:space="preserve">Die </w:t>
      </w:r>
      <w:r w:rsidR="00123FDB" w:rsidRPr="009F173B">
        <w:t>Homogenisierung von</w:t>
      </w:r>
      <w:r w:rsidRPr="009F173B">
        <w:t xml:space="preserve"> Geräte</w:t>
      </w:r>
      <w:r w:rsidR="00123FDB" w:rsidRPr="009F173B">
        <w:t>n</w:t>
      </w:r>
      <w:r w:rsidRPr="009F173B">
        <w:t>, Hersteller</w:t>
      </w:r>
      <w:r w:rsidR="00123FDB" w:rsidRPr="009F173B">
        <w:t>n</w:t>
      </w:r>
      <w:r w:rsidRPr="009F173B">
        <w:t xml:space="preserve"> </w:t>
      </w:r>
      <w:r w:rsidR="00123FDB" w:rsidRPr="009F173B">
        <w:t>und/</w:t>
      </w:r>
      <w:r w:rsidRPr="009F173B">
        <w:t xml:space="preserve">oder </w:t>
      </w:r>
      <w:r w:rsidR="00527D2E" w:rsidRPr="009F173B">
        <w:t>Betriebssysteme</w:t>
      </w:r>
      <w:r w:rsidR="00123FDB" w:rsidRPr="009F173B">
        <w:t>n</w:t>
      </w:r>
      <w:r w:rsidR="00527D2E" w:rsidRPr="009F173B">
        <w:t xml:space="preserve"> geht z</w:t>
      </w:r>
      <w:r w:rsidR="00527D2E" w:rsidRPr="009F173B">
        <w:t>u</w:t>
      </w:r>
      <w:r w:rsidR="00527D2E" w:rsidRPr="009F173B">
        <w:t xml:space="preserve">meist einher mit der Annahme, dass </w:t>
      </w:r>
      <w:r w:rsidR="006B0F76" w:rsidRPr="009F173B">
        <w:t xml:space="preserve">bei homogenen Geräten </w:t>
      </w:r>
      <w:r w:rsidR="00527D2E" w:rsidRPr="009F173B">
        <w:t>die Kontrolle</w:t>
      </w:r>
      <w:r w:rsidRPr="009F173B">
        <w:t xml:space="preserve"> der Nu</w:t>
      </w:r>
      <w:r w:rsidRPr="009F173B">
        <w:t>t</w:t>
      </w:r>
      <w:r w:rsidRPr="009F173B">
        <w:t>zung seitens der Schule und der nahtlose Ei</w:t>
      </w:r>
      <w:r w:rsidRPr="009F173B">
        <w:t>n</w:t>
      </w:r>
      <w:r w:rsidRPr="009F173B">
        <w:t xml:space="preserve">satz im Unterricht </w:t>
      </w:r>
      <w:r w:rsidR="00487107">
        <w:t xml:space="preserve">besser </w:t>
      </w:r>
      <w:r w:rsidRPr="009F173B">
        <w:t xml:space="preserve">sichergestellt werden kann </w:t>
      </w:r>
      <w:r w:rsidR="000C01FA">
        <w:t>(vgl. Breiter 2000)</w:t>
      </w:r>
      <w:r w:rsidR="00487107">
        <w:t>.</w:t>
      </w:r>
      <w:r w:rsidR="000C01FA">
        <w:t xml:space="preserve"> </w:t>
      </w:r>
      <w:r w:rsidR="009E625A" w:rsidRPr="009F173B">
        <w:t xml:space="preserve">Die Beschaffung, Administration und Verwaltung </w:t>
      </w:r>
      <w:r w:rsidR="009E625A" w:rsidRPr="009F173B">
        <w:lastRenderedPageBreak/>
        <w:t>werden von Schule und Schulträger geleistet – nur in den Fällen, in denen Schüler mit individue</w:t>
      </w:r>
      <w:r w:rsidR="009E625A" w:rsidRPr="009F173B">
        <w:t>l</w:t>
      </w:r>
      <w:r w:rsidR="009E625A" w:rsidRPr="009F173B">
        <w:t xml:space="preserve">len Geräten ausgestattet werden, übernehmen die Eltern </w:t>
      </w:r>
      <w:r w:rsidR="00123FDB" w:rsidRPr="009F173B">
        <w:t xml:space="preserve">beispielsweise </w:t>
      </w:r>
      <w:r w:rsidR="009E625A" w:rsidRPr="009F173B">
        <w:t>durch die Finanzierung der Geräte einen Teil der Verantwortung. Im Ergebnis aber geht die Medienentwicklungsplanung davon aus, dass Sch</w:t>
      </w:r>
      <w:r w:rsidR="009E625A" w:rsidRPr="009F173B">
        <w:t>u</w:t>
      </w:r>
      <w:r w:rsidR="009E625A" w:rsidRPr="009F173B">
        <w:t xml:space="preserve">len und Schulträger eine technische Infrastruktur schaffen, die auf den Einsatz in einzelnen </w:t>
      </w:r>
      <w:r w:rsidR="00487107">
        <w:t>Unterrichtss</w:t>
      </w:r>
      <w:r w:rsidR="009E625A" w:rsidRPr="009F173B">
        <w:t>tu</w:t>
      </w:r>
      <w:r w:rsidR="009E625A" w:rsidRPr="009F173B">
        <w:t>n</w:t>
      </w:r>
      <w:r w:rsidR="009E625A" w:rsidRPr="009F173B">
        <w:t xml:space="preserve">den und nicht durchgängig </w:t>
      </w:r>
      <w:r w:rsidR="00487107">
        <w:t xml:space="preserve">auf den gesamten </w:t>
      </w:r>
      <w:r w:rsidR="00123FDB" w:rsidRPr="009F173B">
        <w:t>Schulalltag</w:t>
      </w:r>
      <w:r w:rsidR="009E625A" w:rsidRPr="009F173B">
        <w:t xml:space="preserve"> ausgerichtet ist. D.h. </w:t>
      </w:r>
      <w:r w:rsidR="00487107">
        <w:t xml:space="preserve">der </w:t>
      </w:r>
      <w:r w:rsidR="009E625A" w:rsidRPr="009F173B">
        <w:t>Medieneinsatz</w:t>
      </w:r>
      <w:r w:rsidR="00487107">
        <w:t xml:space="preserve"> im Unterricht</w:t>
      </w:r>
      <w:r w:rsidR="009E625A" w:rsidRPr="009F173B">
        <w:t xml:space="preserve"> </w:t>
      </w:r>
      <w:r w:rsidR="00487107">
        <w:t xml:space="preserve">muss </w:t>
      </w:r>
      <w:r w:rsidR="009E625A" w:rsidRPr="009F173B">
        <w:t xml:space="preserve">nach wie vor geplant werden, Notebook-Wagen oder Computerräume müssen gebucht werden und der unterrichtliche Einsatz </w:t>
      </w:r>
      <w:r w:rsidR="00123FDB" w:rsidRPr="009F173B">
        <w:t>digit</w:t>
      </w:r>
      <w:r w:rsidR="00123FDB" w:rsidRPr="009F173B">
        <w:t>a</w:t>
      </w:r>
      <w:r w:rsidR="00123FDB" w:rsidRPr="009F173B">
        <w:t xml:space="preserve">ler Medien </w:t>
      </w:r>
      <w:r w:rsidR="009E625A" w:rsidRPr="009F173B">
        <w:t>beginnt und endet mit der Leihfrist</w:t>
      </w:r>
      <w:r w:rsidR="006B0F76" w:rsidRPr="009F173B">
        <w:t xml:space="preserve"> der Geräte</w:t>
      </w:r>
      <w:r w:rsidR="009E625A" w:rsidRPr="009F173B">
        <w:t>, nicht mit der Notwendigkeit</w:t>
      </w:r>
      <w:r w:rsidR="00487107">
        <w:t xml:space="preserve"> für das Lehren und Lernen</w:t>
      </w:r>
      <w:r w:rsidR="009E625A" w:rsidRPr="009F173B">
        <w:t>.</w:t>
      </w:r>
      <w:r w:rsidR="00A85325" w:rsidRPr="009F173B">
        <w:t xml:space="preserve"> </w:t>
      </w:r>
    </w:p>
    <w:p w14:paraId="419C8121" w14:textId="6BD4D8EA" w:rsidR="000A60C3" w:rsidRDefault="000A60C3" w:rsidP="007C1CB6">
      <w:r>
        <w:t>Die Betrachtung der technischen Infrastruktur reicht aber nicht aus, um eine umfa</w:t>
      </w:r>
      <w:r>
        <w:t>s</w:t>
      </w:r>
      <w:r>
        <w:t xml:space="preserve">sende Medienintegration in Schule zu erreichen und die Potentiale digitaler Medien für den Unterricht einzulösen. </w:t>
      </w:r>
      <w:r w:rsidR="00212F5E">
        <w:t>Vielmehr gilt es die Aspekte von Schulentwicklung und Medienintegration gemeinsam zu</w:t>
      </w:r>
      <w:r w:rsidR="007C1CB6">
        <w:t xml:space="preserve"> </w:t>
      </w:r>
      <w:r w:rsidR="00212F5E">
        <w:t>betrachten. Den klassischen Bereichen der Schu</w:t>
      </w:r>
      <w:r w:rsidR="00212F5E">
        <w:t>l</w:t>
      </w:r>
      <w:r w:rsidR="00212F5E">
        <w:t>entwicklung (Personalentwicklung, Unterrichtsentwicklung und Organisationsentwic</w:t>
      </w:r>
      <w:r w:rsidR="00212F5E">
        <w:t>k</w:t>
      </w:r>
      <w:r w:rsidR="00212F5E">
        <w:t>lung) werden noch die Bereich Technologie- und Kooperationsentwicklung zugeor</w:t>
      </w:r>
      <w:r w:rsidR="00212F5E">
        <w:t>d</w:t>
      </w:r>
      <w:r w:rsidR="00212F5E">
        <w:t>nete. (Schulz-Zander, 2001) Eine andere Sicht auf die Schule als Handlungseinheit könnte die folgenden Aspekte ins Zentrum rücken:</w:t>
      </w:r>
    </w:p>
    <w:p w14:paraId="6E5800B6" w14:textId="4585FFEC" w:rsidR="00212F5E" w:rsidRDefault="00212F5E" w:rsidP="007C1CB6">
      <w:r>
        <w:t>Profilbildung – Schulen stehen in einem Wettbewerb zu anderen Schulen und mü</w:t>
      </w:r>
      <w:r>
        <w:t>s</w:t>
      </w:r>
      <w:r>
        <w:t xml:space="preserve">sen sich </w:t>
      </w:r>
      <w:r w:rsidR="00DB3942">
        <w:t>und ihre Konzepte darstellen, um sich von anderen Schulen abzuheben.</w:t>
      </w:r>
    </w:p>
    <w:p w14:paraId="5926EE04" w14:textId="1644F130" w:rsidR="00DB3942" w:rsidRDefault="00DB3942" w:rsidP="007C1CB6">
      <w:r>
        <w:t>Schulentwicklung – hier können die oben genannten Aspekte zusammengefasst werden.</w:t>
      </w:r>
    </w:p>
    <w:p w14:paraId="6C23035D" w14:textId="509D1999" w:rsidR="00DB3942" w:rsidRDefault="00DB3942" w:rsidP="007C1CB6">
      <w:r>
        <w:t>Medien in Schule und Unterricht – Diese Aspekt geht über die Nutzung digitaler M</w:t>
      </w:r>
      <w:r>
        <w:t>e</w:t>
      </w:r>
      <w:r>
        <w:t>dien im Unterricht hinaus und beschreibt die Bedeutung die digitale Medien in allen Bereichen schulischer Organisation erlangt h</w:t>
      </w:r>
      <w:r>
        <w:t>a</w:t>
      </w:r>
      <w:r>
        <w:t>ben.</w:t>
      </w:r>
    </w:p>
    <w:p w14:paraId="59DEBA47" w14:textId="5D42BF64" w:rsidR="00DB3942" w:rsidRDefault="00DB3942" w:rsidP="007C1CB6">
      <w:r>
        <w:t>Lern- / IT-Infrastruktur – Hierunter wäre nicht nur die Entwicklung von Technologie in der Schule zu verstehen, sondern auch die Integration externer Geräte und die Z</w:t>
      </w:r>
      <w:r>
        <w:t>u</w:t>
      </w:r>
      <w:r>
        <w:t>sammenarbeit mit Dienstleistern und die Gestaltung der Übergang Schule – Elter</w:t>
      </w:r>
      <w:r>
        <w:t>n</w:t>
      </w:r>
      <w:r>
        <w:t>haus.</w:t>
      </w:r>
    </w:p>
    <w:p w14:paraId="64B53545" w14:textId="4E5452FB" w:rsidR="00DB3942" w:rsidRDefault="00DB3942" w:rsidP="007C1CB6">
      <w:r>
        <w:t>Lerninnovation – betrachtet die Möglichkeiten, die sich aus der Medienintegration für u</w:t>
      </w:r>
      <w:r>
        <w:t>n</w:t>
      </w:r>
      <w:r>
        <w:t>terrichtliche Handlungsfehler ergeben.</w:t>
      </w:r>
    </w:p>
    <w:p w14:paraId="42C302EF" w14:textId="77777777" w:rsidR="00DB3942" w:rsidRDefault="00DB3942" w:rsidP="007C1CB6"/>
    <w:p w14:paraId="14003DF4" w14:textId="45B45867" w:rsidR="00DB3942" w:rsidRDefault="00DB3942" w:rsidP="007C1CB6">
      <w:r w:rsidRPr="007C1CB6">
        <w:rPr>
          <w:noProof/>
          <w:lang w:eastAsia="de-DE"/>
        </w:rPr>
        <w:drawing>
          <wp:inline distT="0" distB="0" distL="0" distR="0" wp14:anchorId="32B05078" wp14:editId="6CCD670B">
            <wp:extent cx="4683058" cy="3196750"/>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eute-schoolIT-AB1.png"/>
                    <pic:cNvPicPr/>
                  </pic:nvPicPr>
                  <pic:blipFill>
                    <a:blip r:embed="rId9">
                      <a:extLst>
                        <a:ext uri="{28A0092B-C50C-407E-A947-70E740481C1C}">
                          <a14:useLocalDpi xmlns:a14="http://schemas.microsoft.com/office/drawing/2010/main" val="0"/>
                        </a:ext>
                      </a:extLst>
                    </a:blip>
                    <a:stretch>
                      <a:fillRect/>
                    </a:stretch>
                  </pic:blipFill>
                  <pic:spPr>
                    <a:xfrm>
                      <a:off x="0" y="0"/>
                      <a:ext cx="4683058" cy="3196750"/>
                    </a:xfrm>
                    <a:prstGeom prst="rect">
                      <a:avLst/>
                    </a:prstGeom>
                  </pic:spPr>
                </pic:pic>
              </a:graphicData>
            </a:graphic>
          </wp:inline>
        </w:drawing>
      </w:r>
    </w:p>
    <w:p w14:paraId="68557A27" w14:textId="77777777" w:rsidR="00DB3942" w:rsidRPr="009F173B" w:rsidRDefault="00DB3942" w:rsidP="007C1CB6"/>
    <w:p w14:paraId="159264EC" w14:textId="418DC7D4" w:rsidR="009E625A" w:rsidRPr="009F173B" w:rsidRDefault="00A85325" w:rsidP="007C1CB6">
      <w:r w:rsidRPr="009F173B">
        <w:t xml:space="preserve">Betrachtet man im </w:t>
      </w:r>
      <w:r w:rsidR="00487107">
        <w:t xml:space="preserve">Vergleich </w:t>
      </w:r>
      <w:r w:rsidRPr="009F173B">
        <w:t>dazu die Ausstattung, über die Jugendliche heute ve</w:t>
      </w:r>
      <w:r w:rsidRPr="009F173B">
        <w:t>r</w:t>
      </w:r>
      <w:r w:rsidRPr="009F173B">
        <w:t>fügen, zeigt sich eine andere Situation</w:t>
      </w:r>
      <w:r w:rsidR="00487107">
        <w:t>:</w:t>
      </w:r>
      <w:r w:rsidRPr="009F173B">
        <w:t xml:space="preserve"> Die JIM-Studie 201</w:t>
      </w:r>
      <w:r w:rsidR="006B0F76" w:rsidRPr="009F173B">
        <w:t>2</w:t>
      </w:r>
      <w:r w:rsidRPr="009F173B">
        <w:t xml:space="preserve"> </w:t>
      </w:r>
      <w:r w:rsidR="000C01FA">
        <w:t>(MPFS</w:t>
      </w:r>
      <w:r w:rsidR="000C01FA" w:rsidRPr="009F173B">
        <w:t xml:space="preserve"> </w:t>
      </w:r>
      <w:r w:rsidR="000C01FA">
        <w:t>2012)</w:t>
      </w:r>
      <w:r w:rsidR="009958EC">
        <w:t xml:space="preserve"> </w:t>
      </w:r>
      <w:r w:rsidRPr="009F173B">
        <w:t>weist aus, dass Jugendliche im Alter von 12 bis 19 Jahren zu 100% in Haushalten leben, in d</w:t>
      </w:r>
      <w:r w:rsidRPr="009F173B">
        <w:t>e</w:t>
      </w:r>
      <w:r w:rsidRPr="009F173B">
        <w:t>nen ein Computer oder Laptop vorhanden ist. Zu 98% verfügen diese Haushalte auch über einen Interne</w:t>
      </w:r>
      <w:r w:rsidRPr="009F173B">
        <w:t>t</w:t>
      </w:r>
      <w:r w:rsidRPr="009F173B">
        <w:t xml:space="preserve">anschluss. </w:t>
      </w:r>
      <w:r w:rsidR="00E264D1" w:rsidRPr="009F173B">
        <w:t>Die persönliche Ausstattung der Jugendlichen ist ebenfalls auf einem hohen Niveau angesiedelt. Über Laptop oder Computer verf</w:t>
      </w:r>
      <w:r w:rsidR="00E264D1" w:rsidRPr="009F173B">
        <w:t>ü</w:t>
      </w:r>
      <w:r w:rsidR="00E264D1" w:rsidRPr="009F173B">
        <w:t>gen Jugendliche abhängig vom Geschlecht zu 7</w:t>
      </w:r>
      <w:r w:rsidR="006B0F76" w:rsidRPr="009F173B">
        <w:t xml:space="preserve">9% </w:t>
      </w:r>
      <w:r w:rsidR="00A76009">
        <w:t xml:space="preserve">(weiblich) </w:t>
      </w:r>
      <w:r w:rsidR="006B0F76" w:rsidRPr="009F173B">
        <w:t>bzw. 85</w:t>
      </w:r>
      <w:r w:rsidR="00E264D1" w:rsidRPr="009F173B">
        <w:t>%</w:t>
      </w:r>
      <w:r w:rsidR="00A76009">
        <w:t xml:space="preserve"> (männlich)</w:t>
      </w:r>
      <w:r w:rsidR="00487107">
        <w:t>;</w:t>
      </w:r>
      <w:r w:rsidR="00E264D1" w:rsidRPr="009F173B">
        <w:t xml:space="preserve"> e</w:t>
      </w:r>
      <w:r w:rsidR="00E264D1" w:rsidRPr="009F173B">
        <w:t>i</w:t>
      </w:r>
      <w:r w:rsidR="00E264D1" w:rsidRPr="009F173B">
        <w:t xml:space="preserve">nen eigenen Internetzugang </w:t>
      </w:r>
      <w:r w:rsidR="006B0F76" w:rsidRPr="009F173B">
        <w:t>haben je nach Geschlecht 85</w:t>
      </w:r>
      <w:r w:rsidR="00614384">
        <w:t xml:space="preserve"> </w:t>
      </w:r>
      <w:r w:rsidR="00A76009">
        <w:t xml:space="preserve">(weiblich) </w:t>
      </w:r>
      <w:r w:rsidR="00614384">
        <w:t xml:space="preserve">bis </w:t>
      </w:r>
      <w:r w:rsidR="006B0F76" w:rsidRPr="009F173B">
        <w:t>88%</w:t>
      </w:r>
      <w:r w:rsidR="00A76009">
        <w:t xml:space="preserve"> (män</w:t>
      </w:r>
      <w:r w:rsidR="00A76009">
        <w:t>n</w:t>
      </w:r>
      <w:r w:rsidR="00A76009">
        <w:t>lich)</w:t>
      </w:r>
      <w:r w:rsidR="006B0F76" w:rsidRPr="009F173B">
        <w:t xml:space="preserve"> der Jugendlichen</w:t>
      </w:r>
      <w:r w:rsidR="00E264D1" w:rsidRPr="009F173B">
        <w:t xml:space="preserve">. </w:t>
      </w:r>
      <w:r w:rsidR="006B0F76" w:rsidRPr="009F173B">
        <w:t xml:space="preserve">Die Hälfte der Jungen </w:t>
      </w:r>
      <w:r w:rsidR="00614384">
        <w:t>ist</w:t>
      </w:r>
      <w:r w:rsidR="00614384" w:rsidRPr="009F173B">
        <w:t xml:space="preserve"> </w:t>
      </w:r>
      <w:r w:rsidR="006B0F76" w:rsidRPr="009F173B">
        <w:t xml:space="preserve">in Besitz eines Smartphones, bei den Mädchen sind dies 43%. </w:t>
      </w:r>
      <w:r w:rsidR="00E264D1" w:rsidRPr="009F173B">
        <w:t xml:space="preserve">Bei Tablets ist die Marktdurchdringungen </w:t>
      </w:r>
      <w:r w:rsidR="006B0F76" w:rsidRPr="009F173B">
        <w:t>mit 6</w:t>
      </w:r>
      <w:r w:rsidR="00614384">
        <w:t xml:space="preserve"> bis </w:t>
      </w:r>
      <w:r w:rsidR="006B0F76" w:rsidRPr="009F173B">
        <w:t xml:space="preserve">8% </w:t>
      </w:r>
      <w:r w:rsidR="00487107">
        <w:t xml:space="preserve">bislang </w:t>
      </w:r>
      <w:r w:rsidR="00E264D1" w:rsidRPr="009F173B">
        <w:t>deutlich geringer. Allerdings ist zu vermuten, dass die Steigerungsraten in den kommenden Jahren ähnlich hoch sein werden wie bei Smartphones, deren Ve</w:t>
      </w:r>
      <w:r w:rsidR="00E264D1" w:rsidRPr="009F173B">
        <w:t>r</w:t>
      </w:r>
      <w:r w:rsidR="00E264D1" w:rsidRPr="009F173B">
        <w:t xml:space="preserve">breitung sich </w:t>
      </w:r>
      <w:r w:rsidR="00487107">
        <w:t>v</w:t>
      </w:r>
      <w:r w:rsidR="00E264D1" w:rsidRPr="009F173B">
        <w:t>erdoppelt hat</w:t>
      </w:r>
      <w:r w:rsidR="00E83CA3">
        <w:t xml:space="preserve"> (vgl. MPFS 201</w:t>
      </w:r>
      <w:r w:rsidR="009B086C">
        <w:t>1</w:t>
      </w:r>
      <w:r w:rsidR="00E83CA3">
        <w:t>)</w:t>
      </w:r>
      <w:r w:rsidR="00E264D1" w:rsidRPr="009F173B">
        <w:t xml:space="preserve">. </w:t>
      </w:r>
      <w:r w:rsidR="00B11399" w:rsidRPr="009F173B">
        <w:t xml:space="preserve">Insgesamt lässt sich </w:t>
      </w:r>
      <w:r w:rsidR="00E264D1" w:rsidRPr="009F173B">
        <w:t xml:space="preserve">ein </w:t>
      </w:r>
      <w:r w:rsidR="00487107">
        <w:t>ambivalentes</w:t>
      </w:r>
      <w:r w:rsidR="00487107" w:rsidRPr="009F173B">
        <w:t xml:space="preserve"> </w:t>
      </w:r>
      <w:r w:rsidR="00E264D1" w:rsidRPr="009F173B">
        <w:t>Bild</w:t>
      </w:r>
      <w:r w:rsidR="00B11399" w:rsidRPr="009F173B">
        <w:t xml:space="preserve"> zeichnen</w:t>
      </w:r>
      <w:r w:rsidR="00E264D1" w:rsidRPr="009F173B">
        <w:t>: Jugendliche verfügen privat über zahlreiche digitalen Medien oder h</w:t>
      </w:r>
      <w:r w:rsidR="00E264D1" w:rsidRPr="009F173B">
        <w:t>a</w:t>
      </w:r>
      <w:r w:rsidR="00E264D1" w:rsidRPr="009F173B">
        <w:t xml:space="preserve">ben Zugriff darauf. Im Schulalltag ist die Ausstattung </w:t>
      </w:r>
      <w:r w:rsidR="00487107">
        <w:t xml:space="preserve">dagegen </w:t>
      </w:r>
      <w:r w:rsidR="00E264D1" w:rsidRPr="009F173B">
        <w:t>nicht geeignet</w:t>
      </w:r>
      <w:r w:rsidR="00487107">
        <w:t>,</w:t>
      </w:r>
      <w:r w:rsidR="00E264D1" w:rsidRPr="009F173B">
        <w:t xml:space="preserve"> </w:t>
      </w:r>
      <w:r w:rsidR="00487107">
        <w:t xml:space="preserve">um </w:t>
      </w:r>
      <w:r w:rsidR="00E264D1" w:rsidRPr="009F173B">
        <w:t>d</w:t>
      </w:r>
      <w:r w:rsidR="00E264D1" w:rsidRPr="009F173B">
        <w:t>i</w:t>
      </w:r>
      <w:r w:rsidR="00E264D1" w:rsidRPr="009F173B">
        <w:t xml:space="preserve">gitale Medien </w:t>
      </w:r>
      <w:r w:rsidR="00487107">
        <w:t>system</w:t>
      </w:r>
      <w:r w:rsidR="00487107">
        <w:t>a</w:t>
      </w:r>
      <w:r w:rsidR="00487107">
        <w:t xml:space="preserve">tisch </w:t>
      </w:r>
      <w:r w:rsidR="00E264D1" w:rsidRPr="009F173B">
        <w:t xml:space="preserve">im Unterricht einzusetzen. Dies belegt ebenfalls die JIM-Studie, die zeigt, dass </w:t>
      </w:r>
      <w:r w:rsidR="00E83CA3">
        <w:t>abhängig von der Altersstufe nur 14 bis</w:t>
      </w:r>
      <w:r w:rsidR="00B11399" w:rsidRPr="009F173B">
        <w:t xml:space="preserve"> 37%</w:t>
      </w:r>
      <w:r w:rsidR="00E264D1" w:rsidRPr="009F173B">
        <w:t xml:space="preserve"> aller Jugendl</w:t>
      </w:r>
      <w:r w:rsidR="00E264D1" w:rsidRPr="009F173B">
        <w:t>i</w:t>
      </w:r>
      <w:r w:rsidR="00E264D1" w:rsidRPr="009F173B">
        <w:t xml:space="preserve">chen </w:t>
      </w:r>
      <w:r w:rsidR="00B11399" w:rsidRPr="009F173B">
        <w:t>täglich oder mehrmals pro Woche</w:t>
      </w:r>
      <w:r w:rsidR="00E264D1" w:rsidRPr="009F173B">
        <w:t xml:space="preserve"> auf Computer </w:t>
      </w:r>
      <w:r w:rsidR="00A453B0">
        <w:t>im</w:t>
      </w:r>
      <w:r w:rsidR="00E264D1" w:rsidRPr="009F173B">
        <w:t xml:space="preserve"> Unterricht zugreifen.</w:t>
      </w:r>
      <w:r w:rsidR="00A453B0">
        <w:t xml:space="preserve"> Z</w:t>
      </w:r>
      <w:r w:rsidR="00A453B0">
        <w:t>u</w:t>
      </w:r>
      <w:r w:rsidR="00A453B0">
        <w:t xml:space="preserve">sammenfassend </w:t>
      </w:r>
      <w:r w:rsidR="00487107">
        <w:t xml:space="preserve">zeigt sich </w:t>
      </w:r>
      <w:r w:rsidR="00A453B0">
        <w:t>also eine Lücke zwischen privater Ausstattung und Nu</w:t>
      </w:r>
      <w:r w:rsidR="00A453B0">
        <w:t>t</w:t>
      </w:r>
      <w:r w:rsidR="00A453B0">
        <w:t>zung von digitalen Medien und der Ausstattung und Nutzung in Schule und Unterricht.</w:t>
      </w:r>
    </w:p>
    <w:p w14:paraId="2C367DF0" w14:textId="77777777" w:rsidR="00F35775" w:rsidRPr="009F173B" w:rsidRDefault="00123FDB" w:rsidP="007C1CB6">
      <w:pPr>
        <w:pStyle w:val="berschrift2"/>
      </w:pPr>
      <w:r w:rsidRPr="009F173B">
        <w:t xml:space="preserve">2. </w:t>
      </w:r>
      <w:r w:rsidR="00F61DEE" w:rsidRPr="009F173B">
        <w:t>School-IT: Zielsetzungen des Projekts</w:t>
      </w:r>
      <w:r w:rsidRPr="009F173B">
        <w:t xml:space="preserve"> </w:t>
      </w:r>
    </w:p>
    <w:p w14:paraId="418A2F9D" w14:textId="347E25FA" w:rsidR="00123FDB" w:rsidRPr="009F173B" w:rsidRDefault="00123FDB" w:rsidP="007C1CB6">
      <w:r w:rsidRPr="009F173B">
        <w:t>Das Prinzip „Bring you own device“ (BYOD) geht nun davon aus, dass mobile Geräte nicht von der Institution bereitgestellt, sondern von den Nutzenden mitgebracht we</w:t>
      </w:r>
      <w:r w:rsidRPr="009F173B">
        <w:t>r</w:t>
      </w:r>
      <w:r w:rsidRPr="009F173B">
        <w:t xml:space="preserve">den </w:t>
      </w:r>
      <w:r w:rsidRPr="009F173B">
        <w:fldChar w:fldCharType="begin" w:fldLock="1"/>
      </w:r>
      <w:r w:rsidR="00FD4D8C">
        <w:instrText>ADDIN</w:instrText>
      </w:r>
      <w:r w:rsidR="00BE71EA">
        <w:instrText xml:space="preserve"> CSL_CITATION { "citationItems" : [ { "id" : "ITEM-1", "itemData" : { "author" : [ { "dropping-particle" : "", "family" : "Krampe", "given" : "Thomas", "non-dropping-particle" : "", "parse-names" : false, "suffix" : "" } ], "container-title" : "Portfolio The Magazine Of The Fine Arts", "id" : "ITEM-1", "issued" : { "date-parts" : [ [ "2011" ] ] }, "note" : "\n        From Duplicate 1 ( \n        \n        \n          Bring your own Device. BYOD Programme erfolgreich implementieren.\n        \n        \n         - Krampe, Thomas )\n\n        \n        \n\n        From Duplicate 1 ( \n        \n        \n          Bring your own Device. BYOD Programme erfolgreich implementieren.\n        \n        \n         - Krampe, Thomas )\n\n        \n        \n\n        From Duplicate 1 ( \n        \n        \n          Bring your own Device. BYOD Programme erfolgreich implementieren.\n        \n        \n         - Krampe, Thomas )\n\n        \n        \n\n        From Duplicate 2 ( \n        \n        \n          Bring your own Device. BYOD Programme erfolgreich implementieren.\n        \n        \n         - Krampe, Thomas )\n\n        \n        \n\n        \n\n        \n\n        \n\n        \n\n        \n\n        \n\n        From Duplicate 2 ( \n        \n        \n          Bring your own Device. BYOD Programme erfolgreich implementieren.\n        \n        \n         - Krampe, Thomas )\n\n        \n        \n\n        \n\n        \n\n        \n\n        \n\n      ", "page" : "1-14", "title" : "Bring your own Device. BYOD Programme erfolgreich implementieren.", "type" : "article" }, "uris" : [ "http://www.mendeley.com/documents/?uuid=911bf116-7274-467e-8bee-c9d86e203299" ] }, { "id" : "ITEM-2", "itemData" : { "URL" : "http://stager.tv/blog/?p=2397", "author" : [ { "dropping-particle" : "", "family" : "Stager", "given" : "Gary", "non-dropping-particle" : "", "parse-names" : false, "suffix" : "" } ], "id" : "ITEM-2", "issued" : { "date-parts" : [ [ "2011" ] ] }, "note" : "        From Duplicate 1 (                   BYOD \u2013 Worst Idea of the 21st Century?                 - Stager, Gary )\n                \n        From Duplicate 1 (                           BYOD \u2013 Worst Idea of the 21st Century?                         - Stager, Gary )\n                \n        \n        \n        \n        \n        From Duplicate 2 (                   BYOD \u2013 Worst Idea of the 21st Century?                 - Stager, Gary )\n                \n        \n        \n      ", "title" : "BYOD \u2013 Worst Idea of the 21st Century?", "type" : "webpage" }, "uris" : [ "http://www.mendeley.com/documents/?uuid=790ce312-46a4-4d12-b1ee-3035ad00acb6" ] } ], "mendeley" : { "previouslyFormattedCitation" : "(Krampe, 2011; Stager, 2011)" }, "properties" : { "noteIndex" : 0 }, "schema" : "https://github.com/citation-style-language/schema/raw/master/csl-citation.json" }</w:instrText>
      </w:r>
      <w:r w:rsidRPr="009F173B">
        <w:fldChar w:fldCharType="separate"/>
      </w:r>
      <w:r w:rsidRPr="009F173B">
        <w:rPr>
          <w:noProof/>
        </w:rPr>
        <w:t>(Krampe, 2011; Stager, 2011)</w:t>
      </w:r>
      <w:r w:rsidRPr="009F173B">
        <w:fldChar w:fldCharType="end"/>
      </w:r>
      <w:r w:rsidRPr="009F173B">
        <w:t>. U</w:t>
      </w:r>
      <w:r w:rsidRPr="009F173B">
        <w:t>r</w:t>
      </w:r>
      <w:r w:rsidRPr="009F173B">
        <w:t>sprünglich in Unternehmen etabliert, wurde das Prinzip auch in Schulen adaptiert</w:t>
      </w:r>
      <w:r w:rsidR="007865A7">
        <w:t xml:space="preserve"> und stellt die Chance dar, an Schulen eine 1:1</w:t>
      </w:r>
      <w:r w:rsidR="00C3767F">
        <w:t>-</w:t>
      </w:r>
      <w:r w:rsidR="007865A7">
        <w:t>Ausstattung zu realisieren</w:t>
      </w:r>
      <w:r w:rsidR="00487107">
        <w:t>, bei der jeder Lernende über ein eigenes Gerät verfügt</w:t>
      </w:r>
      <w:r w:rsidR="00686354">
        <w:t>.</w:t>
      </w:r>
      <w:r w:rsidR="007865A7">
        <w:t xml:space="preserve"> </w:t>
      </w:r>
      <w:r w:rsidR="00487107">
        <w:t xml:space="preserve">Solche Voraussetzungen können </w:t>
      </w:r>
      <w:r w:rsidR="007865A7">
        <w:t>zu einer verstärkten, selbstverständlich</w:t>
      </w:r>
      <w:r w:rsidR="00686354">
        <w:t>e</w:t>
      </w:r>
      <w:r w:rsidR="007865A7">
        <w:t xml:space="preserve">n Arbeit mit digitalen Medien </w:t>
      </w:r>
      <w:r w:rsidR="00487107">
        <w:t xml:space="preserve">im Unterricht </w:t>
      </w:r>
      <w:r w:rsidR="007865A7">
        <w:t>führ</w:t>
      </w:r>
      <w:r w:rsidR="00686354">
        <w:t>en</w:t>
      </w:r>
      <w:r w:rsidR="007865A7">
        <w:t xml:space="preserve">. Digitale Medien wären </w:t>
      </w:r>
      <w:r w:rsidR="00487107">
        <w:t xml:space="preserve">genau </w:t>
      </w:r>
      <w:r w:rsidR="007865A7">
        <w:t xml:space="preserve">dann </w:t>
      </w:r>
      <w:r w:rsidR="00487107">
        <w:t>ei</w:t>
      </w:r>
      <w:r w:rsidR="00487107">
        <w:t>n</w:t>
      </w:r>
      <w:r w:rsidR="00487107">
        <w:t>setzbar</w:t>
      </w:r>
      <w:r w:rsidR="007865A7">
        <w:t>, wenn sie aus didaktischen Gründen benötigt werden</w:t>
      </w:r>
      <w:r w:rsidRPr="009F173B">
        <w:t>. Das Projekt „School</w:t>
      </w:r>
      <w:r w:rsidR="00E83CA3">
        <w:t>-</w:t>
      </w:r>
      <w:r w:rsidRPr="009F173B">
        <w:t>IT</w:t>
      </w:r>
      <w:r w:rsidR="00E83CA3">
        <w:t>-</w:t>
      </w:r>
      <w:r w:rsidRPr="009F173B">
        <w:t>Rhein</w:t>
      </w:r>
      <w:r w:rsidR="00E83CA3">
        <w:t>-</w:t>
      </w:r>
      <w:r w:rsidRPr="009F173B">
        <w:t>Waal“ stellt die erste umfassende Erprobung</w:t>
      </w:r>
      <w:r w:rsidR="006D10C0">
        <w:t xml:space="preserve"> dieses Konzeptes</w:t>
      </w:r>
      <w:r w:rsidRPr="009F173B">
        <w:t xml:space="preserve"> </w:t>
      </w:r>
      <w:r w:rsidR="006D10C0">
        <w:t xml:space="preserve">an Schulen </w:t>
      </w:r>
      <w:r w:rsidRPr="009F173B">
        <w:t xml:space="preserve">im deutsch-niederländischen Raum </w:t>
      </w:r>
      <w:r w:rsidR="00487107">
        <w:t xml:space="preserve">im Praxisbetrieb </w:t>
      </w:r>
      <w:r w:rsidRPr="009F173B">
        <w:t>dar. In vier Schulen wurden zum Beginn des Schuljahres 2012/13 insgesamt neun Pilotklassen ei</w:t>
      </w:r>
      <w:r w:rsidRPr="009F173B">
        <w:t>n</w:t>
      </w:r>
      <w:r w:rsidRPr="009F173B">
        <w:t>gerichtet, in denen Schüler</w:t>
      </w:r>
      <w:r w:rsidR="00E965E7">
        <w:t>innen</w:t>
      </w:r>
      <w:r w:rsidRPr="009F173B">
        <w:t xml:space="preserve"> und </w:t>
      </w:r>
      <w:r w:rsidR="00E965E7">
        <w:t xml:space="preserve">Schüler sowie </w:t>
      </w:r>
      <w:r w:rsidRPr="009F173B">
        <w:t>Lehr</w:t>
      </w:r>
      <w:r w:rsidR="00E965E7">
        <w:t>kräfte</w:t>
      </w:r>
      <w:r w:rsidRPr="009F173B">
        <w:t xml:space="preserve"> eingeladen sind, ihre priv</w:t>
      </w:r>
      <w:r w:rsidRPr="009F173B">
        <w:t>a</w:t>
      </w:r>
      <w:r w:rsidRPr="009F173B">
        <w:t>ten Geräte mit in den Unterricht zu bringen und zu Lehr-/Lernzwecken einzusetzen. Damit gelingt es, in den ausgewiesenen Pilotklassen (annähernd) eine 1:1-Ausstattung mit persönl</w:t>
      </w:r>
      <w:r w:rsidRPr="009F173B">
        <w:t>i</w:t>
      </w:r>
      <w:r w:rsidRPr="009F173B">
        <w:t xml:space="preserve">chen Geräten zu realisieren. </w:t>
      </w:r>
    </w:p>
    <w:p w14:paraId="6D516230" w14:textId="306FD8A0" w:rsidR="00123FDB" w:rsidRDefault="00123FDB" w:rsidP="007C1CB6">
      <w:r w:rsidRPr="009F173B">
        <w:t>Wenn nun faktisch ein Großteil der Lehrenden und Lernenden mit eig</w:t>
      </w:r>
      <w:r w:rsidRPr="009F173B">
        <w:t>e</w:t>
      </w:r>
      <w:r w:rsidRPr="009F173B">
        <w:t>nen Geräten diverser Größe und Ausstattung die Schule betritt, stellt sich die Frage, wie Schule diese in eine Lerninfrastruktur und Lernkultur einbinden kann. Die oben benannten Projekt</w:t>
      </w:r>
      <w:r w:rsidR="00D020F5">
        <w:t>e</w:t>
      </w:r>
      <w:r w:rsidRPr="009F173B">
        <w:t xml:space="preserve"> zur Integration von Notebook-Klassen, zur Erprobung von Netbooks und Tablets, aber auch Forschungsprojekte zur Nutzung digitaler Medien allgemein h</w:t>
      </w:r>
      <w:r w:rsidRPr="009F173B">
        <w:t>a</w:t>
      </w:r>
      <w:r w:rsidRPr="009F173B">
        <w:t>ben geholfen, eine Reihe von förderlichen und hemmenden Faktoren zu benennen</w:t>
      </w:r>
      <w:r w:rsidR="009958EC">
        <w:t xml:space="preserve"> </w:t>
      </w:r>
      <w:r w:rsidR="00E83CA3">
        <w:t>(Eickelmann, 20</w:t>
      </w:r>
      <w:r w:rsidR="00E965E7">
        <w:t>10</w:t>
      </w:r>
      <w:r w:rsidR="00E83CA3">
        <w:t xml:space="preserve">, </w:t>
      </w:r>
      <w:r w:rsidR="00EC61DB">
        <w:t xml:space="preserve">Schulz-Zander, 2003, Zentgraf </w:t>
      </w:r>
      <w:r w:rsidR="009958EC">
        <w:t>20</w:t>
      </w:r>
      <w:r w:rsidR="00403FE9">
        <w:t>08</w:t>
      </w:r>
      <w:r w:rsidR="009958EC">
        <w:t xml:space="preserve">). </w:t>
      </w:r>
      <w:r w:rsidRPr="009F173B">
        <w:t>Das als mediendidakt</w:t>
      </w:r>
      <w:r w:rsidRPr="009F173B">
        <w:t>i</w:t>
      </w:r>
      <w:r w:rsidRPr="009F173B">
        <w:t xml:space="preserve">sches Entwicklungsprojekt angelegte Projekt </w:t>
      </w:r>
      <w:r w:rsidR="00D020F5" w:rsidRPr="009F173B">
        <w:t>„School</w:t>
      </w:r>
      <w:r w:rsidR="00D020F5">
        <w:t>-</w:t>
      </w:r>
      <w:r w:rsidR="00D020F5" w:rsidRPr="009F173B">
        <w:t>IT</w:t>
      </w:r>
      <w:r w:rsidR="00403FE9">
        <w:t>-Rhein-Waal</w:t>
      </w:r>
      <w:r w:rsidR="00D020F5" w:rsidRPr="009F173B">
        <w:t>“</w:t>
      </w:r>
      <w:r w:rsidR="00FD43DD">
        <w:t xml:space="preserve"> </w:t>
      </w:r>
      <w:r w:rsidRPr="009F173B">
        <w:t>überträgt diese Erkenntnisse in den Schulalltag der Projektschulen und untersucht dabei im Beso</w:t>
      </w:r>
      <w:r w:rsidRPr="009F173B">
        <w:t>n</w:t>
      </w:r>
      <w:r w:rsidRPr="009F173B">
        <w:t>deren wie Schularbeit aussehen kann, um die Vielfalt solcher Geräte konsequent einzubinden. Das Vorhaben setzt dabei auf verschiedenen Ebenen und Handlung</w:t>
      </w:r>
      <w:r w:rsidRPr="009F173B">
        <w:t>s</w:t>
      </w:r>
      <w:r w:rsidRPr="009F173B">
        <w:t xml:space="preserve">feldern an, die im </w:t>
      </w:r>
      <w:r w:rsidR="009958EC">
        <w:t>F</w:t>
      </w:r>
      <w:r w:rsidRPr="009F173B">
        <w:t xml:space="preserve">olgenden </w:t>
      </w:r>
      <w:r w:rsidR="00D020F5">
        <w:t xml:space="preserve">skizziert </w:t>
      </w:r>
      <w:r w:rsidRPr="009F173B">
        <w:t xml:space="preserve">werden. </w:t>
      </w:r>
    </w:p>
    <w:p w14:paraId="6630C891" w14:textId="34073A87" w:rsidR="009958EC" w:rsidRPr="009F173B" w:rsidRDefault="00FD43DD" w:rsidP="007C1CB6">
      <w:r>
        <w:t>Auf übergeordneter Ebene geht es um die Frage, wie Schulen bei der Entwicklung und Einführung von Innovationen zusammenarbeiten (kö</w:t>
      </w:r>
      <w:r>
        <w:t>n</w:t>
      </w:r>
      <w:r>
        <w:t xml:space="preserve">nen): In den </w:t>
      </w:r>
      <w:r w:rsidR="009958EC" w:rsidRPr="009F173B">
        <w:t>vergangen</w:t>
      </w:r>
      <w:r w:rsidR="00403FE9">
        <w:t>en</w:t>
      </w:r>
      <w:r w:rsidR="009958EC" w:rsidRPr="009F173B">
        <w:t xml:space="preserve"> Jahre</w:t>
      </w:r>
      <w:r w:rsidR="00403FE9">
        <w:t>n</w:t>
      </w:r>
      <w:r w:rsidR="009958EC" w:rsidRPr="009F173B">
        <w:t xml:space="preserve"> </w:t>
      </w:r>
      <w:r>
        <w:t xml:space="preserve">hat sich das Schwergewicht von </w:t>
      </w:r>
      <w:r w:rsidR="009958EC" w:rsidRPr="009F173B">
        <w:t>eine</w:t>
      </w:r>
      <w:r w:rsidR="009958EC" w:rsidRPr="00FD43DD">
        <w:t>r</w:t>
      </w:r>
      <w:r>
        <w:t xml:space="preserve"> </w:t>
      </w:r>
      <w:r w:rsidR="009958EC" w:rsidRPr="009F173B">
        <w:t xml:space="preserve">eher zentralistischen Bildungsplanung zu einer individuellen Schulentwicklung </w:t>
      </w:r>
      <w:r>
        <w:t>verlagert</w:t>
      </w:r>
      <w:r w:rsidR="009958EC" w:rsidRPr="009F173B">
        <w:t>. Schulentwicklung nimmt dabei i</w:t>
      </w:r>
      <w:r w:rsidR="009958EC" w:rsidRPr="009F173B">
        <w:t>m</w:t>
      </w:r>
      <w:r w:rsidR="009958EC" w:rsidRPr="009F173B">
        <w:t>mer die Einzelsch</w:t>
      </w:r>
      <w:r w:rsidR="009958EC" w:rsidRPr="009F173B">
        <w:t>u</w:t>
      </w:r>
      <w:r w:rsidR="009958EC" w:rsidRPr="009F173B">
        <w:t>le in den Blick, die durch unterschiedliche Maßnahmen versucht, auf staatliche Steuerungsmaßnahmen zu reagieren bzw. die Lern-Ergebnisse ihrer Schülerinnen und Schüler zu verbessern</w:t>
      </w:r>
      <w:r w:rsidR="00A12C10">
        <w:t xml:space="preserve"> (</w:t>
      </w:r>
      <w:r w:rsidR="00DF4E1B">
        <w:t>Bonsen et.al, 2008)</w:t>
      </w:r>
      <w:r>
        <w:t>.</w:t>
      </w:r>
      <w:r w:rsidR="009958EC" w:rsidRPr="009F173B">
        <w:t xml:space="preserve"> Es zeigt sich, dass Schulen diesen Handlungsanforderungen in unterschiedlichem Maße aktiv begegnen. D.h. einzelne Schulen zeigen sich als „reformfreudiger“ als andere. Um diese Sch</w:t>
      </w:r>
      <w:r w:rsidR="009958EC" w:rsidRPr="009F173B">
        <w:t>u</w:t>
      </w:r>
      <w:r w:rsidR="009958EC" w:rsidRPr="009F173B">
        <w:t xml:space="preserve">len zu unterstützen wurden bereits frühzeitig Netzwerke von Schulen gegründet </w:t>
      </w:r>
      <w:r w:rsidR="009958EC" w:rsidRPr="009F173B">
        <w:fldChar w:fldCharType="begin" w:fldLock="1"/>
      </w:r>
      <w:r w:rsidR="009958EC">
        <w:instrText>ADDIN CSL_CITATION { "citationItems" : [ { "id" : "ITEM-1", "itemData" : { "ISBN" : "3-89204-664-6", "abstract" : "Im Oktober 1999 haben sich zw\u00f6lf f\u00fchrende Medienschulen Deutschlands auf Initiative der Bertelsmann Stiftung zum Netzwerk Medienschulen zusammengeschlossen. Die Schulen verstehen sich als &gt;moderne Schulen f\u00fcr die Wissensgesellschaft&lt;. Das Ziel der im Mai 2002 endenden Arbeit im Netzwerk war es, Konzepte f\u00fcr das Lernen mit neuen Medien zu erarbeiten. Die Schulen arbeiteten in f\u00fcnf Arbeitsgruppen zu den folgenden Themen:  - Tipps und Tricks f\u00fcr Medienprojekte im Unterricht - Lernen in Laptop-Klassen - Entwicklung eines Curriculums Medienbildung - Einrichtung von Intranets in Schulen - Schulinterne Lehrerfortbildung  Das Netzwerk-Plenum mit den Schul- und Projektleitern hat zudem ein &gt;Leitbild Medienschule&lt; verabschiedet und Qualit\u00e4tsstandards beschrieben. Dieses Buch dokumentiert die Entwicklungswege der &gt;Schulen f\u00fcr die Wissensgesellschaft&lt; und die Ergebnisse der dreij\u00e4hrigen Netzwerkarbeit.", "author" : [ { "dropping-particle" : "", "family" : "Vorndran", "given" : "Oliver", "non-dropping-particle" : "", "parse-names" : false, "suffix" : "" }, { "dropping-particle" : "", "family" : "Schnoor", "given" : "Detlev", "non-dropping-particle" : "", "parse-names" : false, "suffix" : "" } ], "id" : "ITEM-1", "issued" : { "date-parts" : [ [ "2003" ] ] }, "note" : "80.49 ; Medienerziehung81.68 ; Computereinsatz in Unterricht und AusbildungOliver Vorndran ... (Hrsg.).bedingt brauchbar, einige Beitr\u00e4ge relevant                        Gemeinsamer Bibliotheksverbund07.07.2006ag, 23.09.2007", "page" : "361", "publisher" : "Verlag Bertelsmann Stiftung", "publisher-place" : "G\u00fctersloh", "shortTitle" : "Vorndran, Schnoor (Hg.) 2003 \u2013 Schulen f\u00fcr die Wis", "title" : "Schulen f\u00fcr die Wissensgesellschaft: Ergebnisse des Netzwerkes Medienschulen", "type" : "article" }, "uris" : [ "http://www.mendeley.com/documents/?uuid=6d4f7d70-14a4-4aa5-8662-c457fb2970d2" ] } ], "mendeley" : { "previouslyFormattedCitation" : "(Vorndran &amp; Schnoor, 2003)" }, "properties" : { "noteIndex" : 0 }, "schema" : "https://github.com/citation-style-language/schema/raw/master/csl-citation.json" }</w:instrText>
      </w:r>
      <w:r w:rsidR="009958EC" w:rsidRPr="009F173B">
        <w:fldChar w:fldCharType="separate"/>
      </w:r>
      <w:r w:rsidR="009958EC" w:rsidRPr="009F173B">
        <w:rPr>
          <w:noProof/>
        </w:rPr>
        <w:t>(Vorndran &amp; Schnoor, 2003)</w:t>
      </w:r>
      <w:r w:rsidR="009958EC" w:rsidRPr="009F173B">
        <w:fldChar w:fldCharType="end"/>
      </w:r>
      <w:r>
        <w:t>, um gemeinsam Innovationen zu entwickeln und aus u</w:t>
      </w:r>
      <w:r>
        <w:t>n</w:t>
      </w:r>
      <w:r>
        <w:t>terschiedlichen Hintergründen und Erfahrungen zu lernen</w:t>
      </w:r>
      <w:r w:rsidR="009958EC" w:rsidRPr="009F173B">
        <w:t>. Die individuelle Entwic</w:t>
      </w:r>
      <w:r w:rsidR="009958EC" w:rsidRPr="009F173B">
        <w:t>k</w:t>
      </w:r>
      <w:r w:rsidR="009958EC" w:rsidRPr="009F173B">
        <w:t xml:space="preserve">lung der Einzelschule bleibt </w:t>
      </w:r>
      <w:r>
        <w:t xml:space="preserve">dabei das </w:t>
      </w:r>
      <w:r w:rsidR="009958EC" w:rsidRPr="009F173B">
        <w:t>Kernanliegen auch von Schulnetzwerken, a</w:t>
      </w:r>
      <w:r w:rsidR="009958EC" w:rsidRPr="009F173B">
        <w:t>l</w:t>
      </w:r>
      <w:r w:rsidR="009958EC" w:rsidRPr="009F173B">
        <w:t>lerdings wird das Potential eines Netzwerkes genutzt, um diese individuelle Entwic</w:t>
      </w:r>
      <w:r w:rsidR="009958EC" w:rsidRPr="009F173B">
        <w:t>k</w:t>
      </w:r>
      <w:r w:rsidR="009958EC" w:rsidRPr="009F173B">
        <w:t>lung zu u</w:t>
      </w:r>
      <w:r w:rsidR="009958EC" w:rsidRPr="009F173B">
        <w:t>n</w:t>
      </w:r>
      <w:r w:rsidR="009958EC" w:rsidRPr="009F173B">
        <w:t xml:space="preserve">terstützen. </w:t>
      </w:r>
    </w:p>
    <w:p w14:paraId="788B49B3" w14:textId="043229A8" w:rsidR="009958EC" w:rsidRPr="009F173B" w:rsidRDefault="009958EC" w:rsidP="007C1CB6">
      <w:r w:rsidRPr="009F173B">
        <w:t>Im Projekt „School</w:t>
      </w:r>
      <w:r w:rsidR="00403FE9">
        <w:t>-</w:t>
      </w:r>
      <w:r w:rsidRPr="009F173B">
        <w:t>IT</w:t>
      </w:r>
      <w:r w:rsidR="00403FE9">
        <w:t>-</w:t>
      </w:r>
      <w:r w:rsidRPr="009F173B">
        <w:t>Rhein</w:t>
      </w:r>
      <w:r w:rsidR="00403FE9">
        <w:t>-</w:t>
      </w:r>
      <w:r w:rsidRPr="009F173B">
        <w:t>Waal“ w</w:t>
      </w:r>
      <w:r w:rsidR="00FD43DD">
        <w:t>i</w:t>
      </w:r>
      <w:r w:rsidRPr="009F173B">
        <w:t xml:space="preserve">rd </w:t>
      </w:r>
      <w:r w:rsidR="00403FE9">
        <w:t xml:space="preserve">vor </w:t>
      </w:r>
      <w:r w:rsidR="00FD43DD">
        <w:t xml:space="preserve">dem Hintergrund dieser Überlegungen </w:t>
      </w:r>
      <w:r w:rsidRPr="009F173B">
        <w:t xml:space="preserve">ein Netzwerk von zunächst vier Schulen </w:t>
      </w:r>
      <w:r w:rsidR="00FD43DD">
        <w:t>in der Grenzreg</w:t>
      </w:r>
      <w:r w:rsidR="00FD43DD">
        <w:t>i</w:t>
      </w:r>
      <w:r w:rsidR="00FD43DD">
        <w:t xml:space="preserve">on der Euregio Rhein-Waal </w:t>
      </w:r>
      <w:r w:rsidRPr="009F173B">
        <w:t xml:space="preserve">etabliert. Zwei Schulen liegen in den Niederlanden, zwei in Deutschland. Bei den beiden deutschen Schulen handelt es </w:t>
      </w:r>
      <w:r w:rsidR="00403FE9">
        <w:t>s</w:t>
      </w:r>
      <w:r w:rsidRPr="009F173B">
        <w:t>ich um ein Gymnasium und eine Realschule. Die Schulen wurden so ausgewählt, dass sie geographisch so weit von einander en</w:t>
      </w:r>
      <w:r w:rsidRPr="009F173B">
        <w:t>t</w:t>
      </w:r>
      <w:r w:rsidRPr="009F173B">
        <w:t>fernt liegen, dass sie im Werben um Schüler nicht in einem Konkurrenzverhältnis z</w:t>
      </w:r>
      <w:r w:rsidRPr="009F173B">
        <w:t>u</w:t>
      </w:r>
      <w:r w:rsidRPr="009F173B">
        <w:t>einander stehen, gleichzeitig aber so nahe beieinander liegen, dass gegenseitige Besuche kurzfristig realisiert werden können. Die Netzwer</w:t>
      </w:r>
      <w:r w:rsidRPr="009F173B">
        <w:t>k</w:t>
      </w:r>
      <w:r w:rsidRPr="009F173B">
        <w:t xml:space="preserve">arbeit findet im Projekt auf mehreren Ebenen statt: Es gibt zwischen den Schulen regelmäßige </w:t>
      </w:r>
      <w:r w:rsidR="00FD43DD">
        <w:t>A</w:t>
      </w:r>
      <w:r w:rsidRPr="009F173B">
        <w:t>ustauschtreffen von Schulleit</w:t>
      </w:r>
      <w:r w:rsidR="00FD43DD">
        <w:t>ungen</w:t>
      </w:r>
      <w:r w:rsidRPr="009F173B">
        <w:t>, aber auch von Lehrpersonen sowie Schülerinnen und Schüler. Dabei wird darauf geachtet, dass es sowohl Treffen sind, die in Präsenz stattfinden, wä</w:t>
      </w:r>
      <w:r w:rsidRPr="009F173B">
        <w:t>h</w:t>
      </w:r>
      <w:r w:rsidRPr="009F173B">
        <w:t xml:space="preserve">rend einige dieser Treffen auch Online durchgeführt werden. </w:t>
      </w:r>
    </w:p>
    <w:p w14:paraId="12974EDE" w14:textId="77777777" w:rsidR="00123FDB" w:rsidRPr="009F173B" w:rsidRDefault="00F61DEE" w:rsidP="007C1CB6">
      <w:pPr>
        <w:pStyle w:val="berschrift3"/>
      </w:pPr>
      <w:r w:rsidRPr="009F173B">
        <w:t>2.</w:t>
      </w:r>
      <w:r w:rsidR="00AB003F">
        <w:t>1</w:t>
      </w:r>
      <w:r w:rsidR="009958EC" w:rsidRPr="009F173B">
        <w:t xml:space="preserve"> </w:t>
      </w:r>
      <w:r w:rsidR="00A7670E" w:rsidRPr="009F173B">
        <w:t>Integration digitaler persönlicher Geräte in die Schule</w:t>
      </w:r>
    </w:p>
    <w:p w14:paraId="51B9516C" w14:textId="77777777" w:rsidR="00123FDB" w:rsidRPr="009F173B" w:rsidRDefault="00123FDB" w:rsidP="007C1CB6">
      <w:r w:rsidRPr="009F173B">
        <w:t xml:space="preserve">Das Vorhandensein einer Vielzahl unterschiedlicher, privater Geräte in einer Schule und deren Einsatz im Unterricht löst nicht nur das Problem fehlender Endgeräte, es wirft </w:t>
      </w:r>
      <w:r w:rsidR="00A453B0">
        <w:t xml:space="preserve">für Schulen </w:t>
      </w:r>
      <w:r w:rsidRPr="009F173B">
        <w:t xml:space="preserve">auch eine Reihe neuer Fragen auf, so beispielsweise: </w:t>
      </w:r>
    </w:p>
    <w:p w14:paraId="4D756D9B" w14:textId="77777777" w:rsidR="00123FDB" w:rsidRPr="009F173B" w:rsidRDefault="00123FDB" w:rsidP="007C1CB6">
      <w:pPr>
        <w:pStyle w:val="Listenabsatz"/>
        <w:numPr>
          <w:ilvl w:val="0"/>
          <w:numId w:val="3"/>
        </w:numPr>
      </w:pPr>
      <w:r w:rsidRPr="009F173B">
        <w:t>Wie muss ein WLAN gestalten sein, damit alle Geräte einen ungehinderten Zugang zum Internet und ggf. zum Schulserver haben?</w:t>
      </w:r>
    </w:p>
    <w:p w14:paraId="2CFAB731" w14:textId="77777777" w:rsidR="00123FDB" w:rsidRPr="009F173B" w:rsidRDefault="00123FDB" w:rsidP="007C1CB6">
      <w:pPr>
        <w:pStyle w:val="Listenabsatz"/>
        <w:numPr>
          <w:ilvl w:val="0"/>
          <w:numId w:val="3"/>
        </w:numPr>
      </w:pPr>
      <w:r w:rsidRPr="009F173B">
        <w:t>Welche Bandbreiten sind erforderlich, um störungsfrei das Internet nutzen zu kö</w:t>
      </w:r>
      <w:r w:rsidRPr="009F173B">
        <w:t>n</w:t>
      </w:r>
      <w:r w:rsidRPr="009F173B">
        <w:t>nen?</w:t>
      </w:r>
    </w:p>
    <w:p w14:paraId="29528B26" w14:textId="77777777" w:rsidR="00123FDB" w:rsidRPr="009F173B" w:rsidRDefault="00123FDB" w:rsidP="007C1CB6">
      <w:pPr>
        <w:pStyle w:val="Listenabsatz"/>
        <w:numPr>
          <w:ilvl w:val="0"/>
          <w:numId w:val="3"/>
        </w:numPr>
      </w:pPr>
      <w:r w:rsidRPr="009F173B">
        <w:t>Wie kann der Zugriff auf rechtswidrige oder pädagogisch nicht erwünschte I</w:t>
      </w:r>
      <w:r w:rsidRPr="009F173B">
        <w:t>n</w:t>
      </w:r>
      <w:r w:rsidRPr="009F173B">
        <w:t>halte verhindert werden?</w:t>
      </w:r>
    </w:p>
    <w:p w14:paraId="5EB0FB0F" w14:textId="1374D758" w:rsidR="00123FDB" w:rsidRPr="009F173B" w:rsidRDefault="00123FDB" w:rsidP="007C1CB6">
      <w:pPr>
        <w:pStyle w:val="Listenabsatz"/>
        <w:numPr>
          <w:ilvl w:val="0"/>
          <w:numId w:val="3"/>
        </w:numPr>
      </w:pPr>
      <w:r w:rsidRPr="009F173B">
        <w:t>Welche Maßnahmen zu</w:t>
      </w:r>
      <w:r w:rsidR="00001975">
        <w:t>m</w:t>
      </w:r>
      <w:r w:rsidRPr="009F173B">
        <w:t xml:space="preserve"> Schutz persönlicher Daten sind erforderlich und möglich?</w:t>
      </w:r>
    </w:p>
    <w:p w14:paraId="469C4883" w14:textId="77777777" w:rsidR="00383FA9" w:rsidRPr="00383FA9" w:rsidRDefault="00383FA9" w:rsidP="007C1CB6"/>
    <w:p w14:paraId="7496B02A" w14:textId="3DC90BEC" w:rsidR="0039163D" w:rsidRPr="009F173B" w:rsidRDefault="00123FDB" w:rsidP="007C1CB6">
      <w:r w:rsidRPr="009F173B">
        <w:t xml:space="preserve">Diese Fragen werden in dem Projekt gemeinsam, d.h. durch den Austausch der Schulen untereinander </w:t>
      </w:r>
      <w:r w:rsidR="00001975">
        <w:t>beantwortet</w:t>
      </w:r>
      <w:r w:rsidRPr="009F173B">
        <w:t xml:space="preserve">. </w:t>
      </w:r>
      <w:r w:rsidR="00FD43DD">
        <w:t>D</w:t>
      </w:r>
      <w:r w:rsidRPr="009F173B">
        <w:t xml:space="preserve">ie am Projekt beteiligten Einzelschulen </w:t>
      </w:r>
      <w:r w:rsidR="00FD43DD">
        <w:t>erha</w:t>
      </w:r>
      <w:r w:rsidR="00FD43DD">
        <w:t>l</w:t>
      </w:r>
      <w:r w:rsidR="00FD43DD">
        <w:t xml:space="preserve">ten </w:t>
      </w:r>
      <w:r w:rsidRPr="009F173B">
        <w:t xml:space="preserve">Einblicke durch </w:t>
      </w:r>
      <w:r w:rsidR="00FD43DD">
        <w:t xml:space="preserve">den </w:t>
      </w:r>
      <w:r w:rsidRPr="009F173B">
        <w:t>kontinuierliche</w:t>
      </w:r>
      <w:r w:rsidR="00FD43DD">
        <w:t>n</w:t>
      </w:r>
      <w:r w:rsidRPr="009F173B">
        <w:t xml:space="preserve"> Au</w:t>
      </w:r>
      <w:r w:rsidRPr="009F173B">
        <w:t>s</w:t>
      </w:r>
      <w:r w:rsidRPr="009F173B">
        <w:t xml:space="preserve">tausch mit anderen Schulen. </w:t>
      </w:r>
      <w:r w:rsidR="00EC61DB">
        <w:t>Neben den Schulen sind die für die IT-Ausstattung zuständigen Stellen in das Projekt einbez</w:t>
      </w:r>
      <w:r w:rsidR="00EC61DB">
        <w:t>o</w:t>
      </w:r>
      <w:r w:rsidR="00EC61DB">
        <w:t>gen. Für die beiden deutschen Schulen sind dies die Schulträger und ein kommun</w:t>
      </w:r>
      <w:r w:rsidR="00EC61DB">
        <w:t>a</w:t>
      </w:r>
      <w:r w:rsidR="00EC61DB">
        <w:t>ler IT-Dienstleister. Es wird dabei davon ausgegangen, dass eine geeignete techn</w:t>
      </w:r>
      <w:r w:rsidR="00EC61DB">
        <w:t>i</w:t>
      </w:r>
      <w:r w:rsidR="00EC61DB">
        <w:t xml:space="preserve">sche Infrastruktur nicht nur </w:t>
      </w:r>
      <w:r w:rsidR="001E15D3">
        <w:t>die mediendidakti</w:t>
      </w:r>
      <w:r w:rsidR="00EC61DB">
        <w:t xml:space="preserve">sche Nutzung </w:t>
      </w:r>
      <w:r w:rsidR="001E15D3">
        <w:t xml:space="preserve">im Fachunterricht </w:t>
      </w:r>
      <w:r w:rsidR="00001975">
        <w:t>ve</w:t>
      </w:r>
      <w:r w:rsidR="00001975">
        <w:t>r</w:t>
      </w:r>
      <w:r w:rsidR="00001975">
        <w:t>bessert</w:t>
      </w:r>
      <w:r w:rsidR="001E15D3">
        <w:t>, sondern auch die medienpädagogische Arbeit stärkt und die pädagogischen Anliegen insgesamt besser einlösen kann (Kerres, Heinen</w:t>
      </w:r>
      <w:r w:rsidR="00FD43DD">
        <w:t xml:space="preserve"> &amp;</w:t>
      </w:r>
      <w:r w:rsidR="001E15D3">
        <w:t xml:space="preserve"> Stra</w:t>
      </w:r>
      <w:r w:rsidR="001E15D3">
        <w:t>t</w:t>
      </w:r>
      <w:r w:rsidR="001E15D3">
        <w:t>mann 2012)</w:t>
      </w:r>
      <w:r w:rsidR="00FD43DD">
        <w:t>.</w:t>
      </w:r>
    </w:p>
    <w:p w14:paraId="53F12EA6" w14:textId="77777777" w:rsidR="0039163D" w:rsidRPr="009F173B" w:rsidRDefault="00F61DEE" w:rsidP="007C1CB6">
      <w:pPr>
        <w:pStyle w:val="berschrift3"/>
      </w:pPr>
      <w:r w:rsidRPr="009F173B">
        <w:t>2.</w:t>
      </w:r>
      <w:r w:rsidR="00AB003F">
        <w:t>2</w:t>
      </w:r>
      <w:r w:rsidR="009958EC" w:rsidRPr="009F173B">
        <w:t xml:space="preserve"> </w:t>
      </w:r>
      <w:r w:rsidR="001E15D3">
        <w:t>Netzwerkbildung zwischen den Schulen</w:t>
      </w:r>
    </w:p>
    <w:p w14:paraId="669765A7" w14:textId="69D60E4C" w:rsidR="00F35775" w:rsidRPr="009F173B" w:rsidRDefault="00F02948" w:rsidP="007C1CB6">
      <w:r w:rsidRPr="009F173B">
        <w:t xml:space="preserve">In vielen Projekten zum Medieneinsatz hat sich </w:t>
      </w:r>
      <w:r w:rsidR="00A453B0">
        <w:t>sowohl die Kooperation im Lehrerko</w:t>
      </w:r>
      <w:r w:rsidR="00A453B0">
        <w:t>l</w:t>
      </w:r>
      <w:r w:rsidR="00A453B0">
        <w:t xml:space="preserve">legium als auch </w:t>
      </w:r>
      <w:r w:rsidR="00C40F50">
        <w:t xml:space="preserve">das Commitment </w:t>
      </w:r>
      <w:r w:rsidRPr="009F173B">
        <w:t>de</w:t>
      </w:r>
      <w:r w:rsidR="00C40F50">
        <w:t>r</w:t>
      </w:r>
      <w:r w:rsidRPr="009F173B">
        <w:t xml:space="preserve"> Schulleitung als krit</w:t>
      </w:r>
      <w:r w:rsidRPr="009F173B">
        <w:t>i</w:t>
      </w:r>
      <w:r w:rsidRPr="009F173B">
        <w:t>scher Erfolgsfaktor gezeigt</w:t>
      </w:r>
      <w:r w:rsidR="003B0AB5" w:rsidRPr="009F173B">
        <w:t xml:space="preserve"> </w:t>
      </w:r>
      <w:r w:rsidRPr="009F173B">
        <w:fldChar w:fldCharType="begin" w:fldLock="1"/>
      </w:r>
      <w:r w:rsidR="00FD4D8C">
        <w:instrText>ADDIN</w:instrText>
      </w:r>
      <w:r w:rsidR="00BE71EA">
        <w:instrText xml:space="preserve"> CSL_CITATION { "citationItems" : [ { "id" : "ITEM-1", "itemData" : { "abstract" : "Ausgehend von de rPr\u00e4misse, dass die durch EInf\u00fchrung und Nutzung neuer Informations- und Kommunikationstechnologien (IKT) induzieren Ver\u00e4nderungen in Schulen das Resultat eines komplexen Zusammenspiels verschiedener, auf unterschieldichen Ebenen von Schule (Individual-, Unterrichts- und SChulebene) angesiedelten Faktoren sind, hat der folgende Beitrag das Ziel, zentrale Gestaltungs- und Problembereiche des IKT-Einsatzes in Unterricht und Schule herauszuarbeiten und die Interaktion der verschiedenen Ebenen aufzuzeigen. Am Beispiel eigener empirischer Studien wird dabei zun\u00e4chst das Zusammenwirken von Lehrervariablen, Computernutzung und Unterrichtsqualit\u00e4t dargestellt, um darauf aufbauend die Verschr\u00e4nkung diese rProzesse mit organisationalen Bedingungen auf Schulebene zu er\u00f6rtern. Abschlie\u00dfend werden wichtige Handlungsbereiche f\u00fcr die erfolgreiche schulische Arbeit mit IKT diskutiert.", "author" : [ { "dropping-particle" : "", "family" : "Prasse", "given" : "Doreen", "non-dropping-particle" : "", "parse-names" : false, "suffix" : "" }, { "dropping-particle" : "", "family" : "Schaumburg", "given" : "Heike", "non-dropping-particle" : "", "parse-names" : false, "suffix" : "" }, { "dropping-particle" : "", "family" : "M\u00fcller", "given" : "Christiane", "non-dropping-particle" : "", "parse-names" : false, "suffix" : "" }, { "dropping-particle" : "", "family" : "Bl\u00f6meke", "given" : "Sigrid", "non-dropping-particle" : "", "parse-names" : false, "suffix" : "" } ], "id" : "ITEM-1", "issued" : { "date-parts" : [ [ "0" ] ] }, "note" : "Fokus: Frage, \"inwiweit IKT einen Beitrag zur Verbesserung der Unterrichtsqualit\u00e4t und lanfraistig auch der Schulqualit\u00e4t leisten k\u00f6nnen\" (Breiter, 2000, Kerres, 2000). \nDamit komme es zu einer Schwerpunktverlagerung ausgehend von einer medienerzieherischen Perspektive auf mediendidaktische Perspektive\n\n        \nAllerdings: uneinheitliche Forschungslage zu Computer und Unterricht in der Schule\n\n        \n\"Es kann daher inzwischen als Konsens verschiedener Forschungslinien angesehen werden, dass die neuen Technologien allein aus sich heraus keine Ver\u00e4nderungen bewirken. Die Rolle neuer Informations- und Kommunikationstechnologien wird folglich in aktuellen Publikationen eher als Katalysator bereits vorhandener Potenziale und Entwicklungen im Unterrichts- und Schulsystem oder als geplant eingestztes Werkzeug (\"Hebel\" intendierter Ver\u00e4nderungen gesehen\" (S. 438)\n\n        \nQualit\u00e4t im Unterrichten mit digitalen Medien wird seit den Beginn der 1990er Jahre vor allem in verst\u00e4rkt konstruktivistischem Lernen gesehen\n\n        \nQualit\u00e4tsindikatoren sind \"eine Zunahme selbstst\u00e4ndiger Abreitsformen, bei denen die Sch\u00fcler Verantwortung f\u00fcr den eigenen Lernprozess \u00fcbernehmen (...), eine Steigerung des sozialen Lernens, z.B. durch gemeiname Nutzung des Computers (...) Erh\u00f6hung der Authentizitt von Lerninhalten und ARbietsformen, indem Sch\u00fcler \u00fcber das Internet mit authentischen Informationen arbeien bzw. mit realen Partnern au\u00dferhalb des Klassenraums kommunizeren (...) sowie Programme nutzen, die im Arbeitsalltag au\u00dferhalb der Schule verwendet werden und die Bearbeitung komplexer, alltagsnaher Fragestellungen erlauben (...). \nMultimedialit\u00e4t, Adaptivit\u00e4t, Nonlinearit\u00e4t, Interaktivit\u00e4t zur Realisierung einer kognitiv aktivierenden Aufgabenkultur und zur Unterstptzung des Lernprozesses der Sch\u00fcler\n\n        \nUntergrabung des Wissensmonopols des Lehrenden\n\n        \nEinf\u00fchrung von IKT auf Unterrichtsebene verl\u00e4uft prozesshaft \u00fcber mehrere Ebenen: \n- Anfangsphase, \"in der Lehrer den Computer zun\u00e4chst in bestehende (h\u00e4ufig lehrerzentrierte) Unterrichtsmuster integrieren, bevor sie in einer darauf folgenden Experimentierphase beginnen, verschiedene Einsatzformen zu erproben und ihr Methodenrepertoire zu erweitern.\" (S. 439\nh\u00f6chste Stufe: Computer als selbstverst\u00e4ndliches Werkzeug in den Unterricht integriert und von Lernenden autonom dann eingesetzt wird, wenn es notwendig erscheint. \n\n        \nSchaumburg (2003): identifikation von 5 Lehrertypen, die sich durch unterschiedliche Muster der Integration des Computers auszeichnen\n- bei etwa 1/3 der Lehrer auch nach 3 Jahren keine nennenswerte Ver\u00e4nderung des Unterrichts: innerhalb dieser Gruppe 2 Typen: a) \"Versteinerung\" (isolierter Medieneinsatz ohne Wirkung auf Unterrichtsinhalte und -methoden) - b) keine Ver\u00e4nderung, da hohe eingangsbedingungen\n\n        \nes \"waren insbesondere die pers\u00f6nliche Einstellung der Lehrer und ihre wahrgenommene Kompetenz von sehr gro\u00dfer Bedeutung f\u00fcr einen quantiativ h\u00f6heren IKT-Einsatz im Unterricht\" (S. 442)\n\n        \n\"D.h. es l\u00e4sst sich vermuten, dass subjektive Einstellungen und Kompetenzen zum IKT-Einsatz zwar f\u00fcr einen Einstige in die Nutzung von COmputern und Internet im Unterricht bedeutsam sind, f\u00fcr eine zunehmende IKT-Integration jedoch unwichtiger werden udn andere EInflussfaktoren an Bedeutung gewinnen. Hierzu geh\u00f6ren die generelle Bereitschaft und F\u00e4higkeit, mit Ver\u00e4nderungen uzugehen sowie m\u00f6glicherweise noch weitere IKT-nabh\u00e4ngige Faktoren, wie beispielsweise die pers\u00f6nliche Unterrichtsphilosophie (konstruktivistisch vs. traditionell) des Lehrers\" (S. 442)\n\n        \n\"Neben Problemen mit der technischen Infrastruktur verweisen zahlreiche Autoren auf weitere schulorganisatorische Barrieren, wie z.B. fehlenden technischen Support, mangelnde Zeit und Ressourcen, fehlende Fortbidlung (...) S. 443)\n- schulkulturelle Faktoren (unterst\u00fctzende Kooperationskulutr im Kollegium; f\u00f6rdernde Rolle der Schulleitung) -&gt; allerdings bisher kaum explikation komplexer Wirkungsweise untereinander betrachtet\n\n        \n- Wertsch\u00e4tzung durch Kollegium\n- Verpflichtung der Schule gegen\u00fcber digitalen Medien\n- Verankerung der Mediennutzung in Zielen und Visionen der Schule \n- Ermutigung, Routinen und p\u00e4dagogische Denkmuster zu hinterfragen und neue Wege zu gehen\n- Abfederung von verbundenen Risiken (und Fehlschl\u00e4gen)\n\n        \n\"Dar\u00fcber hinaus mangelt es bei der IKT-Integration, wie bei Innovationsprozessen generell, nicht nur an Ressourcen und ARbetisstrukturen f\u00fcr die Prozesssteuerung, sondern es fehlt auch das entsprechende (Handlungs-)Wissen der Schulakteure (....), insbesondere auch der Schulleitung\" (S. 444) \n\n        \nUntersuchung eines innovationsf\u00f6rdernden Klimas an Schulen (Prasse). zentral stellten sich folgende Faktoren heraus\n- Innovationsorientierung der Schule, d.h. Freir\u00e4ume und Unterst\u00fctzung f\u00fcr neue Ideen und deren Verwirklichung;\n- Transparente Informationspolitik und M\u00f6glichkeiten zur Partizipation im Prozess der IKT-Integration: \n- Kommunikations- und Kooperationsstrukturen im Kollegium, die den ERfahrungsaustausch und Wissensaufbau hinsichtlich der IKT-Nutzung f\u00f6rdern, Unterst\u00fctzung bei Problemen der IKT-Itnegration geben, Konflikte reduzieren und dem Aufbau von Handlungsfh\u00e4higkeit dienen (z.B. Abbau von Nutzungsbarrieren in der Schule)\n- Zielbildungsprozess an der Schule, in denen konzetpionelle Vorstellungen generiert und gemeinsame Ziele gekl\u00e4rt und bestimmt werden (...)\n- eine Schulleitung, die den Prozess sowohl konkret schulorganisatorisch als auch mit eigenem Engagement und \"commitment\" unterst\u00fctzt\" (S. 444-445)\n\n        \nPromotorenmodell (Witte, 1973, Hausschildt, 1997) als Analyserahmen\n- Promotoren \u00fcberwinden Barrieren des \"Nicht-Wollens\" und des \"nicht-K\u00f6nnens\"\n- Bereitstellung relevanten Fachwissens, Beispiell\u00f6sungen\n- Machtpromotoren\n- Prozesspromotoren\n- Schulleitungen\n\n        \nvor allem Umfang an Prozesspromotoren hat einen gro\u00dfen Einfluss auf das Fortschreiten des Implementationsprozesses (S. 446)\n\n        \nhemmend: wenn Schulleitungden udrch Machtpromotion IKT Nutzung anordneten (S. 446)\n\n        \ntraditonell-hierarchische F\u00fchrungsstrukturen und eine daran gekoppelte Alleinverantwortung f\u00fcr den Diffussionsprozess bei der SChulleitung beindern IKT-Integration (S. 446)\n\n        \nebenso hinderlich: Konzentration aller Promotionsaufgaben bei einem zentralen Promotor oder Isolation einzelner Promotoren \n\"Fehlende Promotion und/oder Kommunikationsst\u00f6rungen zwischen den Promotoren f\u00fchrten zu Informations- und Motivationsproblemen im Kollegium und mangelnden PRobleml\u00f6sungen hinsichtlich bestehender schulorganisatorischer Barrieren. Als g\u00fcnstigste Variante erwiesen sich netztwerkartige Organisationsstrukturen, in denen gr\u00f6\u00dfere und heterogene Gruppen aus aktiven Lehrern, Schulleitungen und gegebenenfalss weiterer Schulakteuren (Eltern, Sch\u00fcler) die verschiedenen Promotionsaufgaben (Fach-, Macht-, Prozesspromotion) integrieren\" (S. 446)", "title" : "Medienintegration in Unterricht und Schule - Bedingungen und Prozesse", "type" : "chapter" }, "uris" : [ "http://www.mendeley.com/documents/?uuid=ebde6960-cf80-4fdc-87df-7be66e1539c6" ] } ], "mendeley" : { "previouslyFormattedCitation" : "(Prasse, Schaumburg, M\u00fcller, &amp; Bl\u00f6meke, n.d.)" }, "properties" : { "noteIndex" : 0 }, "schema" : "https://github.com/citation-style-language/schema/raw/master/csl-citation.json" }</w:instrText>
      </w:r>
      <w:r w:rsidRPr="009F173B">
        <w:fldChar w:fldCharType="separate"/>
      </w:r>
      <w:r w:rsidRPr="009F173B">
        <w:rPr>
          <w:noProof/>
        </w:rPr>
        <w:t xml:space="preserve">(Prasse, Schaumburg, Müller, &amp; Blömeke, </w:t>
      </w:r>
      <w:r w:rsidR="00001975">
        <w:rPr>
          <w:noProof/>
        </w:rPr>
        <w:t>2007</w:t>
      </w:r>
      <w:r w:rsidRPr="009F173B">
        <w:rPr>
          <w:noProof/>
        </w:rPr>
        <w:t>)</w:t>
      </w:r>
      <w:r w:rsidRPr="009F173B">
        <w:fldChar w:fldCharType="end"/>
      </w:r>
      <w:r w:rsidRPr="009F173B">
        <w:t xml:space="preserve">. </w:t>
      </w:r>
      <w:r w:rsidR="003B0AB5" w:rsidRPr="009F173B">
        <w:t>Im Projekt „School-IT</w:t>
      </w:r>
      <w:r w:rsidR="001E15D3">
        <w:t>-</w:t>
      </w:r>
      <w:r w:rsidR="003B0AB5" w:rsidRPr="009F173B">
        <w:t>Rhein</w:t>
      </w:r>
      <w:r w:rsidR="001E15D3">
        <w:t>-</w:t>
      </w:r>
      <w:r w:rsidR="003B0AB5" w:rsidRPr="009F173B">
        <w:t xml:space="preserve">Waal“ </w:t>
      </w:r>
      <w:r w:rsidR="001E15D3">
        <w:t>wird ein Netzwerk von Projek</w:t>
      </w:r>
      <w:r w:rsidR="001E15D3">
        <w:t>t</w:t>
      </w:r>
      <w:r w:rsidR="001E15D3">
        <w:t>schulen aufgebaut, dass sich bei der Erreichung der Projektziele gege</w:t>
      </w:r>
      <w:r w:rsidR="001E15D3">
        <w:t>n</w:t>
      </w:r>
      <w:r w:rsidR="001E15D3">
        <w:t xml:space="preserve">seitig unterstützt. Dabei wird von der Annahme ausgegangen, dass Schulen in einem Netzwerk Ziele erreichen können, die sie alleine nicht oder nur schwer erreichen </w:t>
      </w:r>
      <w:r w:rsidR="004336E3">
        <w:t>könnten (J</w:t>
      </w:r>
      <w:r w:rsidR="001E15D3">
        <w:t>un</w:t>
      </w:r>
      <w:r w:rsidR="004336E3">
        <w:t>gk, 1994)</w:t>
      </w:r>
      <w:r w:rsidR="0035392E">
        <w:t>.</w:t>
      </w:r>
      <w:r w:rsidR="001E15D3">
        <w:t xml:space="preserve"> </w:t>
      </w:r>
      <w:r w:rsidR="004336E3">
        <w:t>Die Arbeit in nicht nur kommunal, so</w:t>
      </w:r>
      <w:r w:rsidR="004336E3">
        <w:t>n</w:t>
      </w:r>
      <w:r w:rsidR="004336E3">
        <w:t>dern auch national übergreifenden Netzwerken trägt letztlich der Entwicklung Rec</w:t>
      </w:r>
      <w:r w:rsidR="004336E3">
        <w:t>h</w:t>
      </w:r>
      <w:r w:rsidR="004336E3">
        <w:t>nung, die die Verantwortung für die Entwicklung von Schulen eben bei der Einze</w:t>
      </w:r>
      <w:r w:rsidR="004336E3">
        <w:t>l</w:t>
      </w:r>
      <w:r w:rsidR="004336E3">
        <w:t>schule sieht, die es in dieser Au</w:t>
      </w:r>
      <w:r w:rsidR="004336E3">
        <w:t>f</w:t>
      </w:r>
      <w:r w:rsidR="004336E3">
        <w:t xml:space="preserve">gabe zu stützen gilt. (Risse, 1999) </w:t>
      </w:r>
      <w:r w:rsidR="00D22485">
        <w:t xml:space="preserve">Daher </w:t>
      </w:r>
      <w:r w:rsidR="003B0AB5" w:rsidRPr="009F173B">
        <w:t>stehen</w:t>
      </w:r>
      <w:r w:rsidR="00D22485">
        <w:t xml:space="preserve"> vor allem</w:t>
      </w:r>
      <w:r w:rsidR="003B0AB5" w:rsidRPr="009F173B">
        <w:t xml:space="preserve"> d</w:t>
      </w:r>
      <w:r w:rsidR="0039163D" w:rsidRPr="009F173B">
        <w:t xml:space="preserve">ie Schulleiter und die von der Schulleitung benannten Projektleiter in einem regelmäßigen Austausch zueinander. Dieser Austausch wird durch das </w:t>
      </w:r>
      <w:r w:rsidR="00C40F50">
        <w:t>schulübe</w:t>
      </w:r>
      <w:r w:rsidR="00C40F50">
        <w:t>r</w:t>
      </w:r>
      <w:r w:rsidR="00C40F50">
        <w:t xml:space="preserve">greifende </w:t>
      </w:r>
      <w:r w:rsidR="0039163D" w:rsidRPr="009F173B">
        <w:t>Projektmanagement gefördert</w:t>
      </w:r>
      <w:r w:rsidR="00C40F50">
        <w:t xml:space="preserve">. </w:t>
      </w:r>
      <w:r w:rsidR="0044497E" w:rsidRPr="009F173B">
        <w:t>Neben der Kommunikation in der Gesam</w:t>
      </w:r>
      <w:r w:rsidR="0044497E" w:rsidRPr="009F173B">
        <w:t>t</w:t>
      </w:r>
      <w:r w:rsidR="0044497E" w:rsidRPr="009F173B">
        <w:t xml:space="preserve">gruppe haben sich </w:t>
      </w:r>
      <w:r w:rsidR="003B0AB5" w:rsidRPr="009F173B">
        <w:t xml:space="preserve">individuelle </w:t>
      </w:r>
      <w:r w:rsidR="0044497E" w:rsidRPr="009F173B">
        <w:t>Kontakte zwischen je zwei Schulen gebildet</w:t>
      </w:r>
      <w:r w:rsidR="00A453B0">
        <w:t xml:space="preserve"> – </w:t>
      </w:r>
      <w:r w:rsidR="001E15D3">
        <w:t>sowohl national als auch grenzüberschreitend</w:t>
      </w:r>
      <w:r w:rsidR="0044497E" w:rsidRPr="009F173B">
        <w:t>. Einerseits zeigt sich, dass Einzelfragen nur vor dem Kontext der je</w:t>
      </w:r>
      <w:r w:rsidR="00C40F50">
        <w:t>weiligen</w:t>
      </w:r>
      <w:r w:rsidR="0044497E" w:rsidRPr="009F173B">
        <w:t xml:space="preserve"> staatlichen Strukturen in den Niederlanden bzw. in Deutschland zu beantworten sind bzw. das</w:t>
      </w:r>
      <w:r w:rsidR="00D020F5">
        <w:t>s</w:t>
      </w:r>
      <w:r w:rsidR="0044497E" w:rsidRPr="009F173B">
        <w:t xml:space="preserve"> die Schulen (in Deutschland zum Be</w:t>
      </w:r>
      <w:r w:rsidR="0044497E" w:rsidRPr="009F173B">
        <w:t>i</w:t>
      </w:r>
      <w:r w:rsidR="0044497E" w:rsidRPr="009F173B">
        <w:t>spiel mit Blick auf den IT-Dienstleister) mit den gleichen Partnern zusammena</w:t>
      </w:r>
      <w:r w:rsidR="0044497E" w:rsidRPr="009F173B">
        <w:t>r</w:t>
      </w:r>
      <w:r w:rsidR="0044497E" w:rsidRPr="009F173B">
        <w:t>beiten. In diese</w:t>
      </w:r>
      <w:r w:rsidR="0035392E">
        <w:t>n</w:t>
      </w:r>
      <w:r w:rsidR="0044497E" w:rsidRPr="009F173B">
        <w:t xml:space="preserve"> Fällen bieten sich Konsultation auf </w:t>
      </w:r>
      <w:r w:rsidR="001E15D3">
        <w:t>nationaler</w:t>
      </w:r>
      <w:r w:rsidR="001E15D3" w:rsidRPr="009F173B">
        <w:t xml:space="preserve"> </w:t>
      </w:r>
      <w:r w:rsidR="0044497E" w:rsidRPr="009F173B">
        <w:t xml:space="preserve">Ebene an. </w:t>
      </w:r>
      <w:r w:rsidR="004336E3">
        <w:t>B</w:t>
      </w:r>
      <w:r w:rsidR="0044497E" w:rsidRPr="009F173B">
        <w:t>ewusst wurden aber auch je eine deutsche und eine niederländliche Schule zur Partnerschaften z</w:t>
      </w:r>
      <w:r w:rsidR="0044497E" w:rsidRPr="009F173B">
        <w:t>u</w:t>
      </w:r>
      <w:r w:rsidR="0044497E" w:rsidRPr="009F173B">
        <w:t>sammengeführt, um hier auch den gren</w:t>
      </w:r>
      <w:r w:rsidR="0044497E" w:rsidRPr="009F173B">
        <w:t>z</w:t>
      </w:r>
      <w:r w:rsidR="0044497E" w:rsidRPr="009F173B">
        <w:t>überschreitenden Austausch zu fördern. Die Zusammensetzung der Partnerschaften wurde von den Schulen frei und einverneh</w:t>
      </w:r>
      <w:r w:rsidR="0044497E" w:rsidRPr="009F173B">
        <w:t>m</w:t>
      </w:r>
      <w:r w:rsidR="0044497E" w:rsidRPr="009F173B">
        <w:t>lich getro</w:t>
      </w:r>
      <w:r w:rsidR="0044497E" w:rsidRPr="009F173B">
        <w:t>f</w:t>
      </w:r>
      <w:r w:rsidR="0044497E" w:rsidRPr="009F173B">
        <w:t>fe</w:t>
      </w:r>
      <w:r w:rsidR="00F61DEE" w:rsidRPr="009F173B">
        <w:t>n.</w:t>
      </w:r>
    </w:p>
    <w:p w14:paraId="59239F38" w14:textId="781FC589" w:rsidR="009958EC" w:rsidRDefault="00417B28" w:rsidP="007C1CB6">
      <w:r w:rsidRPr="009F173B">
        <w:t>Die schulübergreifende Kooperation auf Lehrerebene fokus</w:t>
      </w:r>
      <w:r w:rsidR="003B0AB5" w:rsidRPr="009F173B">
        <w:t>s</w:t>
      </w:r>
      <w:r w:rsidRPr="009F173B">
        <w:t>iert vor allem auf die U</w:t>
      </w:r>
      <w:r w:rsidRPr="009F173B">
        <w:t>n</w:t>
      </w:r>
      <w:r w:rsidRPr="009F173B">
        <w:t>terrichtsentwicklung. Auch hierbei wird auf eine Mischung aus Präsenztreffen und Online-Kommunikation sowohl im Gesamtnetzwerk als auch zwischen je zwei Sch</w:t>
      </w:r>
      <w:r w:rsidRPr="009F173B">
        <w:t>u</w:t>
      </w:r>
      <w:r w:rsidRPr="009F173B">
        <w:t>len gesetzt.</w:t>
      </w:r>
      <w:r w:rsidR="003B0AB5" w:rsidRPr="009F173B">
        <w:t xml:space="preserve"> In einer das Projekt begleitenden Lernplattform </w:t>
      </w:r>
      <w:r w:rsidR="00D22485">
        <w:t>sollen</w:t>
      </w:r>
      <w:r w:rsidR="00D22485" w:rsidRPr="009F173B">
        <w:t xml:space="preserve"> </w:t>
      </w:r>
      <w:r w:rsidR="003B0AB5" w:rsidRPr="009F173B">
        <w:t>regelmäßig Unte</w:t>
      </w:r>
      <w:r w:rsidR="003B0AB5" w:rsidRPr="009F173B">
        <w:t>r</w:t>
      </w:r>
      <w:r w:rsidR="003B0AB5" w:rsidRPr="009F173B">
        <w:t>richtsentwürfe</w:t>
      </w:r>
      <w:r w:rsidR="00D22485">
        <w:t xml:space="preserve"> und -ideen</w:t>
      </w:r>
      <w:r w:rsidR="003B0AB5" w:rsidRPr="009F173B">
        <w:t xml:space="preserve"> zum Umgang mit privat</w:t>
      </w:r>
      <w:r w:rsidR="00383FA9">
        <w:t>e</w:t>
      </w:r>
      <w:r w:rsidR="003B0AB5" w:rsidRPr="009F173B">
        <w:t>n Endgeräten ausgetauscht</w:t>
      </w:r>
      <w:r w:rsidR="00D22485">
        <w:t xml:space="preserve"> we</w:t>
      </w:r>
      <w:r w:rsidR="00D22485">
        <w:t>r</w:t>
      </w:r>
      <w:r w:rsidR="00D22485">
        <w:t>den</w:t>
      </w:r>
      <w:r w:rsidR="003B0AB5" w:rsidRPr="009F173B">
        <w:t xml:space="preserve">. In </w:t>
      </w:r>
      <w:r w:rsidR="00A76009">
        <w:t>Reflektionsnotizen</w:t>
      </w:r>
      <w:r w:rsidR="00A76009" w:rsidRPr="009F173B">
        <w:t xml:space="preserve"> </w:t>
      </w:r>
      <w:r w:rsidR="00A76009">
        <w:t>werten</w:t>
      </w:r>
      <w:r w:rsidR="00A76009" w:rsidRPr="009F173B">
        <w:t xml:space="preserve"> </w:t>
      </w:r>
      <w:r w:rsidR="003B0AB5" w:rsidRPr="009F173B">
        <w:t>Schülerinnen und Schüler von didaktischen U</w:t>
      </w:r>
      <w:r w:rsidR="003B0AB5" w:rsidRPr="009F173B">
        <w:t>m</w:t>
      </w:r>
      <w:r w:rsidR="003B0AB5" w:rsidRPr="009F173B">
        <w:t>setzungen, die dann durch die zentrale Begleitung an andere Schulen zurückgespi</w:t>
      </w:r>
      <w:r w:rsidR="003B0AB5" w:rsidRPr="009F173B">
        <w:t>e</w:t>
      </w:r>
      <w:r w:rsidR="003B0AB5" w:rsidRPr="009F173B">
        <w:t xml:space="preserve">gelt werden.  </w:t>
      </w:r>
    </w:p>
    <w:p w14:paraId="46A0023B" w14:textId="77777777" w:rsidR="009958EC" w:rsidRPr="009F173B" w:rsidRDefault="009958EC" w:rsidP="007C1CB6"/>
    <w:p w14:paraId="038277F1" w14:textId="77777777" w:rsidR="009958EC" w:rsidRDefault="00AD21E2" w:rsidP="007C1CB6">
      <w:r w:rsidRPr="007865A7">
        <w:t>2.</w:t>
      </w:r>
      <w:r w:rsidR="00AB003F">
        <w:t>3</w:t>
      </w:r>
      <w:r w:rsidRPr="007865A7">
        <w:t xml:space="preserve"> Veränderung von Kooperation zwischen Lehrenden der Einzelsch</w:t>
      </w:r>
      <w:r w:rsidRPr="007865A7">
        <w:t>u</w:t>
      </w:r>
      <w:r w:rsidRPr="007865A7">
        <w:t>len</w:t>
      </w:r>
    </w:p>
    <w:p w14:paraId="3F3FF83F" w14:textId="10BB4DDF" w:rsidR="00417B28" w:rsidRPr="009F173B" w:rsidRDefault="00417B28" w:rsidP="007C1CB6">
      <w:r w:rsidRPr="009F173B">
        <w:t>Ein wichtiges Element der Schulentwicklung ist die Arbeit mit Steue</w:t>
      </w:r>
      <w:r w:rsidRPr="009F173B">
        <w:t>r</w:t>
      </w:r>
      <w:r w:rsidRPr="009F173B">
        <w:t xml:space="preserve">gruppen und die Förderung der schulinternen Kooperation. </w:t>
      </w:r>
      <w:r w:rsidR="00AD21E2">
        <w:t>Steuergruppen einer Schule haben die Aufgabe Schulentwicklungsprozesse als Ganzes zu steuern und zu koordinieren</w:t>
      </w:r>
      <w:r w:rsidR="00E71735">
        <w:t>.</w:t>
      </w:r>
      <w:r w:rsidR="00AD21E2">
        <w:t xml:space="preserve"> </w:t>
      </w:r>
      <w:r w:rsidR="00E71735">
        <w:t>S</w:t>
      </w:r>
      <w:r w:rsidR="00AD21E2">
        <w:t>ie gehen in Ihrer Aufgaben</w:t>
      </w:r>
      <w:r w:rsidR="00E71735">
        <w:t>-</w:t>
      </w:r>
      <w:r w:rsidR="00AD21E2">
        <w:t xml:space="preserve"> und Ziel</w:t>
      </w:r>
      <w:r w:rsidR="00BF1FF1">
        <w:t>b</w:t>
      </w:r>
      <w:r w:rsidR="00AD21E2">
        <w:t>eschreibung über die Aufgaben einer Projek</w:t>
      </w:r>
      <w:r w:rsidR="00AD21E2">
        <w:t>t</w:t>
      </w:r>
      <w:r w:rsidR="00AD21E2">
        <w:t>gruppe zu Umsetzung einzelner Projekte hinaus (Rolff</w:t>
      </w:r>
      <w:r w:rsidR="00EE6332">
        <w:t>,</w:t>
      </w:r>
      <w:r w:rsidR="00AD21E2">
        <w:t xml:space="preserve"> 2009)</w:t>
      </w:r>
      <w:r w:rsidR="00BF1FF1">
        <w:t>.</w:t>
      </w:r>
      <w:r w:rsidR="00AD21E2">
        <w:t xml:space="preserve"> </w:t>
      </w:r>
      <w:r w:rsidRPr="009F173B">
        <w:t>Es zeigte sich in der Konzeptionsphase des Projektes, dass die deutschen Schulen über unte</w:t>
      </w:r>
      <w:r w:rsidRPr="009F173B">
        <w:t>r</w:t>
      </w:r>
      <w:r w:rsidRPr="009F173B">
        <w:t xml:space="preserve">schiedliche Vorerfahrungen verfügten. </w:t>
      </w:r>
      <w:r w:rsidR="000634AB" w:rsidRPr="009F173B">
        <w:t>Es wurde für die deutschen Schulen</w:t>
      </w:r>
      <w:r w:rsidRPr="009F173B">
        <w:t xml:space="preserve"> auffällig, dass niede</w:t>
      </w:r>
      <w:r w:rsidRPr="009F173B">
        <w:t>r</w:t>
      </w:r>
      <w:r w:rsidRPr="009F173B">
        <w:t xml:space="preserve">ländische Schulen von der systemischen Anlage andere Voraussetzungen </w:t>
      </w:r>
      <w:r w:rsidR="007D788A">
        <w:t>haben</w:t>
      </w:r>
      <w:r w:rsidRPr="009F173B">
        <w:t>.</w:t>
      </w:r>
      <w:r w:rsidR="00C36B3E">
        <w:t xml:space="preserve"> Zwei wesentliche Unterschiede zw</w:t>
      </w:r>
      <w:r w:rsidR="00C36B3E">
        <w:t>i</w:t>
      </w:r>
      <w:r w:rsidR="00C36B3E">
        <w:t>schen dem deutschen und dem niederländischen Schulsystem fallen in der Projektarbeit besonders auf. Die Schulleitung in den Ni</w:t>
      </w:r>
      <w:r w:rsidR="00C36B3E">
        <w:t>e</w:t>
      </w:r>
      <w:r w:rsidR="00C36B3E">
        <w:t>derlanden hat sowohl in der Verwaltung von Finanzmittel</w:t>
      </w:r>
      <w:r w:rsidR="00E71735">
        <w:t>n</w:t>
      </w:r>
      <w:r w:rsidR="00C36B3E">
        <w:t xml:space="preserve"> als auch gege</w:t>
      </w:r>
      <w:r w:rsidR="00C36B3E">
        <w:t>n</w:t>
      </w:r>
      <w:r w:rsidR="00C36B3E">
        <w:t>über dem Lehrepersonal deutlich höhere Kompetenzen und ist zu eigenständigerem Handeln befugt, als dies in Deutschland der Fall ist. Zudem kann die Schulleitung den Einsatz von Lehrkräften flexibler Planung und Freistellungen</w:t>
      </w:r>
      <w:r w:rsidR="00E71735">
        <w:t>,</w:t>
      </w:r>
      <w:r w:rsidR="00C36B3E">
        <w:t xml:space="preserve"> z.B. für Projektmanagemen</w:t>
      </w:r>
      <w:r w:rsidR="00C36B3E">
        <w:t>t</w:t>
      </w:r>
      <w:r w:rsidR="00C36B3E">
        <w:t>aufgaben oder Schulungsmaßnahmen</w:t>
      </w:r>
      <w:r w:rsidR="00E71735">
        <w:t>,</w:t>
      </w:r>
      <w:r w:rsidR="00C36B3E">
        <w:t xml:space="preserve"> selbstständig entscheiden. Die deutschen Schulen sind hier häufig von Absprachen mit dem Land als Dienstherrn oder dem Schulträger als Sachaufwandsträger abhängig. </w:t>
      </w:r>
      <w:r w:rsidR="00A5507A" w:rsidRPr="009F173B">
        <w:t>Sowohl die Etablierung der genan</w:t>
      </w:r>
      <w:r w:rsidR="00A5507A" w:rsidRPr="009F173B">
        <w:t>n</w:t>
      </w:r>
      <w:r w:rsidR="00A5507A" w:rsidRPr="009F173B">
        <w:t>ten Steuer- und Arbeitsgruppen</w:t>
      </w:r>
      <w:r w:rsidR="000634AB" w:rsidRPr="009F173B">
        <w:t xml:space="preserve"> als auch deren Zusammenarbeit und Wi</w:t>
      </w:r>
      <w:r w:rsidR="000634AB" w:rsidRPr="009F173B">
        <w:t>r</w:t>
      </w:r>
      <w:r w:rsidR="000634AB" w:rsidRPr="009F173B">
        <w:t>kung in der Schule</w:t>
      </w:r>
      <w:r w:rsidR="00A5507A" w:rsidRPr="009F173B">
        <w:t xml:space="preserve"> ist ein langwieriger Prozess und auch der Aufbau schulinterne</w:t>
      </w:r>
      <w:r w:rsidR="00A76009">
        <w:t>r</w:t>
      </w:r>
      <w:r w:rsidR="00A5507A" w:rsidRPr="009F173B">
        <w:t xml:space="preserve"> Kooperations</w:t>
      </w:r>
      <w:r w:rsidR="00123FDB" w:rsidRPr="009F173B">
        <w:t>-</w:t>
      </w:r>
      <w:r w:rsidR="00A5507A" w:rsidRPr="009F173B">
        <w:t xml:space="preserve"> und Koordinationsstrukturen bedarf Geduld und unterstützender Maßnahmen.</w:t>
      </w:r>
    </w:p>
    <w:p w14:paraId="14235C5C" w14:textId="2708B2F1" w:rsidR="00F61DEE" w:rsidRPr="009F173B" w:rsidRDefault="00F61DEE" w:rsidP="007C1CB6">
      <w:pPr>
        <w:pStyle w:val="berschrift3"/>
      </w:pPr>
      <w:r w:rsidRPr="009F173B">
        <w:t>2.</w:t>
      </w:r>
      <w:r w:rsidR="00AB003F">
        <w:t>4</w:t>
      </w:r>
      <w:r w:rsidRPr="009F173B">
        <w:t xml:space="preserve"> </w:t>
      </w:r>
      <w:r w:rsidR="0054748E" w:rsidRPr="0054748E">
        <w:rPr>
          <w:rFonts w:eastAsiaTheme="minorEastAsia" w:cs="Calibri"/>
          <w:color w:val="18376A"/>
          <w:sz w:val="30"/>
          <w:szCs w:val="30"/>
        </w:rPr>
        <w:t xml:space="preserve"> </w:t>
      </w:r>
      <w:r w:rsidR="0054748E" w:rsidRPr="0054748E">
        <w:t xml:space="preserve">„ITAS“- Schüler- IT-Experten als Ansprechpartner für </w:t>
      </w:r>
      <w:r w:rsidR="0054748E">
        <w:t>Lernende</w:t>
      </w:r>
      <w:r w:rsidR="0054748E" w:rsidRPr="0054748E">
        <w:t xml:space="preserve"> und Leh</w:t>
      </w:r>
      <w:r w:rsidR="0054748E" w:rsidRPr="0054748E">
        <w:t>r</w:t>
      </w:r>
      <w:r w:rsidR="0054748E" w:rsidRPr="0054748E">
        <w:t>kräfte</w:t>
      </w:r>
    </w:p>
    <w:p w14:paraId="2B9AF63D" w14:textId="41969BDE" w:rsidR="00F61DEE" w:rsidRPr="009F173B" w:rsidRDefault="00F61DEE" w:rsidP="007C1CB6">
      <w:r w:rsidRPr="009F173B">
        <w:t>Eine andere Ebene adressiert ein weiteres Handlungsfeld im Projekt</w:t>
      </w:r>
      <w:r w:rsidR="00C40F50">
        <w:t>:</w:t>
      </w:r>
      <w:r w:rsidRPr="009F173B">
        <w:t xml:space="preserve"> In den Projek</w:t>
      </w:r>
      <w:r w:rsidRPr="009F173B">
        <w:t>t</w:t>
      </w:r>
      <w:r w:rsidRPr="009F173B">
        <w:t xml:space="preserve">schulen </w:t>
      </w:r>
      <w:r w:rsidR="00C40F50">
        <w:t xml:space="preserve">werden </w:t>
      </w:r>
      <w:r w:rsidRPr="009F173B">
        <w:t>so genannte IT-Assistenten</w:t>
      </w:r>
      <w:r w:rsidR="0054748E">
        <w:t xml:space="preserve"> (kurz „ITAS“ genannt)</w:t>
      </w:r>
      <w:r w:rsidRPr="009F173B">
        <w:t xml:space="preserve"> ausgebildet. D</w:t>
      </w:r>
      <w:r w:rsidRPr="009F173B">
        <w:t>a</w:t>
      </w:r>
      <w:r w:rsidRPr="009F173B">
        <w:t>bei handelt es sich um Schülerinnen und Schüler</w:t>
      </w:r>
      <w:r w:rsidR="00553529">
        <w:t>,</w:t>
      </w:r>
      <w:r w:rsidRPr="009F173B">
        <w:t xml:space="preserve"> denen mehrere Aufgaben zufallen können: </w:t>
      </w:r>
    </w:p>
    <w:p w14:paraId="72E53A34" w14:textId="77777777" w:rsidR="00F61DEE" w:rsidRPr="009F173B" w:rsidRDefault="00F61DEE" w:rsidP="007C1CB6">
      <w:pPr>
        <w:pStyle w:val="Listenabsatz"/>
        <w:numPr>
          <w:ilvl w:val="0"/>
          <w:numId w:val="3"/>
        </w:numPr>
      </w:pPr>
      <w:r w:rsidRPr="009F173B">
        <w:t>Unterstützung von Lehrkräften mit der technischen Ausstattung in den Kla</w:t>
      </w:r>
      <w:r w:rsidRPr="009F173B">
        <w:t>s</w:t>
      </w:r>
      <w:r w:rsidRPr="009F173B">
        <w:t>sen</w:t>
      </w:r>
    </w:p>
    <w:p w14:paraId="5EF6D7FF" w14:textId="77777777" w:rsidR="00F61DEE" w:rsidRPr="009F173B" w:rsidRDefault="00F61DEE" w:rsidP="007C1CB6">
      <w:pPr>
        <w:pStyle w:val="Listenabsatz"/>
        <w:numPr>
          <w:ilvl w:val="0"/>
          <w:numId w:val="3"/>
        </w:numPr>
      </w:pPr>
      <w:r w:rsidRPr="009F173B">
        <w:t>Unterstützung von Schülerinnen und Schülern im Umgang mit der technischen Au</w:t>
      </w:r>
      <w:r w:rsidRPr="009F173B">
        <w:t>s</w:t>
      </w:r>
      <w:r w:rsidRPr="009F173B">
        <w:t xml:space="preserve">stattung  </w:t>
      </w:r>
    </w:p>
    <w:p w14:paraId="3EC93C43" w14:textId="77777777" w:rsidR="00F61DEE" w:rsidRPr="009F173B" w:rsidRDefault="00F61DEE" w:rsidP="007C1CB6">
      <w:pPr>
        <w:pStyle w:val="Listenabsatz"/>
        <w:numPr>
          <w:ilvl w:val="0"/>
          <w:numId w:val="3"/>
        </w:numPr>
      </w:pPr>
      <w:r w:rsidRPr="009F173B">
        <w:t>Unterstützung von Schülerinnen und Schülern mit den privaten G</w:t>
      </w:r>
      <w:r w:rsidRPr="009F173B">
        <w:t>e</w:t>
      </w:r>
      <w:r w:rsidRPr="009F173B">
        <w:t>räten</w:t>
      </w:r>
    </w:p>
    <w:p w14:paraId="49199C06" w14:textId="77777777" w:rsidR="00F61DEE" w:rsidRPr="009F173B" w:rsidRDefault="00F61DEE" w:rsidP="007C1CB6">
      <w:pPr>
        <w:pStyle w:val="Listenabsatz"/>
        <w:numPr>
          <w:ilvl w:val="0"/>
          <w:numId w:val="3"/>
        </w:numPr>
      </w:pPr>
      <w:r w:rsidRPr="009F173B">
        <w:t>Beratung von Lehrkräften und Schülern bei der Auswahl geeign</w:t>
      </w:r>
      <w:r w:rsidRPr="009F173B">
        <w:t>e</w:t>
      </w:r>
      <w:r w:rsidRPr="009F173B">
        <w:t>ter Software</w:t>
      </w:r>
    </w:p>
    <w:p w14:paraId="7683692B" w14:textId="77777777" w:rsidR="00F61DEE" w:rsidRDefault="00F61DEE" w:rsidP="007C1CB6">
      <w:pPr>
        <w:pStyle w:val="Listenabsatz"/>
        <w:numPr>
          <w:ilvl w:val="0"/>
          <w:numId w:val="3"/>
        </w:numPr>
      </w:pPr>
      <w:r w:rsidRPr="009F173B">
        <w:t>Medienpädagogische Sensibilisierung von Schülerinnen und Sch</w:t>
      </w:r>
      <w:r w:rsidRPr="009F173B">
        <w:t>ü</w:t>
      </w:r>
      <w:r w:rsidRPr="009F173B">
        <w:t>lern</w:t>
      </w:r>
    </w:p>
    <w:p w14:paraId="2A669267" w14:textId="77777777" w:rsidR="00383FA9" w:rsidRPr="009F173B" w:rsidRDefault="00383FA9" w:rsidP="007C1CB6">
      <w:pPr>
        <w:pStyle w:val="Listenabsatz"/>
      </w:pPr>
    </w:p>
    <w:p w14:paraId="3C0B55F4" w14:textId="7CA7226D" w:rsidR="00F61DEE" w:rsidRPr="009F173B" w:rsidRDefault="00F61DEE" w:rsidP="007C1CB6">
      <w:r w:rsidRPr="009F173B">
        <w:t>Die Ausgestaltung der Aufgaben der IT-Assistenten obliegt jeweils der Einzelschule, d.h. es etablieren sich an allen vier im Projekt beteiligten Schulen unterschiedliche Ausgestaltungen von Peer-Education Maßnahmen. Der Einrichtung der „Institut</w:t>
      </w:r>
      <w:r w:rsidRPr="009F173B">
        <w:t>i</w:t>
      </w:r>
      <w:r w:rsidRPr="009F173B">
        <w:t>on“ IT-Assistenten liegen zwei Grundüberlegungen zu Grunde: Einzelne Schüleri</w:t>
      </w:r>
      <w:r w:rsidRPr="009F173B">
        <w:t>n</w:t>
      </w:r>
      <w:r w:rsidRPr="009F173B">
        <w:t>nen und Schüler verfügen häufig über hohe Anwenderkenntnisse und sind in der L</w:t>
      </w:r>
      <w:r w:rsidRPr="009F173B">
        <w:t>a</w:t>
      </w:r>
      <w:r w:rsidRPr="009F173B">
        <w:t>ge</w:t>
      </w:r>
      <w:r w:rsidR="00553529">
        <w:t>,</w:t>
      </w:r>
      <w:r w:rsidRPr="009F173B">
        <w:t xml:space="preserve"> sich neue technische Geräte und Programme schnell zu erarbeiten. Sie sind in höherem Maße in der Lage technische Probleme (bis zu einem gewissen Komplex</w:t>
      </w:r>
      <w:r w:rsidRPr="009F173B">
        <w:t>i</w:t>
      </w:r>
      <w:r w:rsidRPr="009F173B">
        <w:t>tätsgrad) zu lösen als Lehrkräfte. Auch wenn Schulen über einzelne Lehrkräfte ve</w:t>
      </w:r>
      <w:r w:rsidRPr="009F173B">
        <w:t>r</w:t>
      </w:r>
      <w:r w:rsidRPr="009F173B">
        <w:t>fügen, die diese Kompetenzen ebenfalls aufweisen, können diese Lehrkräfte nicht immer im Unterricht unterstützen. Das Konzept der IT-Assistenten sieht vor, dass in jeder Klasse Schül</w:t>
      </w:r>
      <w:r w:rsidRPr="009F173B">
        <w:t>e</w:t>
      </w:r>
      <w:r w:rsidRPr="009F173B">
        <w:t>rinnen und Schüler vorhanden sind, die die Lehrkraft im Umgang mit Technologie unterstützen und entlasten können. Diese Entlastung kann im Idea</w:t>
      </w:r>
      <w:r w:rsidRPr="009F173B">
        <w:t>l</w:t>
      </w:r>
      <w:r w:rsidRPr="009F173B">
        <w:t>fall helfen, der Lehrkraft zeitliche Ressourcen für die fachlichen Inhalte des Unte</w:t>
      </w:r>
      <w:r w:rsidRPr="009F173B">
        <w:t>r</w:t>
      </w:r>
      <w:r w:rsidRPr="009F173B">
        <w:t>richts zu</w:t>
      </w:r>
      <w:r w:rsidR="00B45FFB">
        <w:t xml:space="preserve"> </w:t>
      </w:r>
      <w:r w:rsidRPr="009F173B">
        <w:t>geben.</w:t>
      </w:r>
      <w:r w:rsidR="006D10C0">
        <w:t xml:space="preserve"> Hier wird vor allem auf den Aspekt der Peer-Education zurückgegri</w:t>
      </w:r>
      <w:r w:rsidR="006D10C0">
        <w:t>f</w:t>
      </w:r>
      <w:r w:rsidR="006D10C0">
        <w:t>fen, der</w:t>
      </w:r>
      <w:r w:rsidR="00B45FFB">
        <w:t xml:space="preserve"> bereits</w:t>
      </w:r>
      <w:r w:rsidR="006D10C0">
        <w:t xml:space="preserve"> im Bereich der Gesundheitserziehung, aber auch bei der Mediene</w:t>
      </w:r>
      <w:r w:rsidR="006D10C0">
        <w:t>r</w:t>
      </w:r>
      <w:r w:rsidR="006D10C0">
        <w:t xml:space="preserve">ziehung </w:t>
      </w:r>
      <w:r w:rsidR="00B45FFB">
        <w:t xml:space="preserve">erprobt worden ist </w:t>
      </w:r>
      <w:r w:rsidR="006D10C0">
        <w:t>(vgl. Kerres, Rohs &amp; Heinen, 2012).</w:t>
      </w:r>
    </w:p>
    <w:p w14:paraId="356BE8BB" w14:textId="07CC29E0" w:rsidR="00445409" w:rsidRPr="00445409" w:rsidRDefault="00445409" w:rsidP="007C1CB6">
      <w:pPr>
        <w:pStyle w:val="berschrift3"/>
      </w:pPr>
      <w:r w:rsidRPr="00445409">
        <w:t>2.5 Kooperation mit regionalen Unternehmen</w:t>
      </w:r>
    </w:p>
    <w:p w14:paraId="19ED57FF" w14:textId="77777777" w:rsidR="00417B28" w:rsidRPr="009F173B" w:rsidRDefault="00F61DEE" w:rsidP="007C1CB6">
      <w:r w:rsidRPr="009F173B">
        <w:t>Umfassende Medienkompetenz kann aber bei Schülern nicht vorausg</w:t>
      </w:r>
      <w:r w:rsidRPr="009F173B">
        <w:t>e</w:t>
      </w:r>
      <w:r w:rsidRPr="009F173B">
        <w:t>setzt werden, weder auf der Anwendungs- noch auf der Reflexionsebene. Die IT-Assistenten erha</w:t>
      </w:r>
      <w:r w:rsidRPr="009F173B">
        <w:t>l</w:t>
      </w:r>
      <w:r w:rsidRPr="009F173B">
        <w:t xml:space="preserve">ten eine zusätzliche Ausbildung und </w:t>
      </w:r>
      <w:r w:rsidR="00B45FFB">
        <w:t xml:space="preserve">geben </w:t>
      </w:r>
      <w:r w:rsidRPr="009F173B">
        <w:t>di</w:t>
      </w:r>
      <w:r w:rsidRPr="009F173B">
        <w:t>e</w:t>
      </w:r>
      <w:r w:rsidRPr="009F173B">
        <w:t>ses Wissen an ihre Mitschüler weiter. Hier wird der Ansatz der Peer-Education im Projekt nutzbar gemacht. Bei der Ausbi</w:t>
      </w:r>
      <w:r w:rsidRPr="009F173B">
        <w:t>l</w:t>
      </w:r>
      <w:r w:rsidRPr="009F173B">
        <w:t xml:space="preserve">dung der IT-Assistenten arbeiten die Projektschulen mit IT-Unternehmen aus der </w:t>
      </w:r>
      <w:r w:rsidR="00B45FFB">
        <w:t xml:space="preserve">Region </w:t>
      </w:r>
      <w:r w:rsidRPr="009F173B">
        <w:t>zusammen. So sollen die Lehrkräfte entlastet werden</w:t>
      </w:r>
      <w:r w:rsidR="00B45FFB">
        <w:t xml:space="preserve"> und</w:t>
      </w:r>
      <w:r w:rsidRPr="009F173B">
        <w:t xml:space="preserve"> die </w:t>
      </w:r>
      <w:r w:rsidR="00B45FFB">
        <w:t xml:space="preserve">Lernenden </w:t>
      </w:r>
      <w:r w:rsidRPr="009F173B">
        <w:t>e</w:t>
      </w:r>
      <w:r w:rsidRPr="009F173B">
        <w:t>r</w:t>
      </w:r>
      <w:r w:rsidRPr="009F173B">
        <w:t xml:space="preserve">halten Einblicke, die über ihre </w:t>
      </w:r>
      <w:r w:rsidR="00B45FFB">
        <w:t xml:space="preserve">bisherigen </w:t>
      </w:r>
      <w:r w:rsidRPr="009F173B">
        <w:t>Medienerfahru</w:t>
      </w:r>
      <w:r w:rsidRPr="009F173B">
        <w:t>n</w:t>
      </w:r>
      <w:r w:rsidRPr="009F173B">
        <w:t xml:space="preserve">gen hinausgehen. Diesem Ansatz folgen auch die IT-Seminare, die mit </w:t>
      </w:r>
      <w:r w:rsidR="00B45FFB">
        <w:t xml:space="preserve">den </w:t>
      </w:r>
      <w:r w:rsidRPr="009F173B">
        <w:t xml:space="preserve">Unternehmen durchgeführt werden und die einer größeren Zahl von  </w:t>
      </w:r>
      <w:r w:rsidR="00B45FFB">
        <w:t xml:space="preserve">Lernenden auch </w:t>
      </w:r>
      <w:r w:rsidRPr="009F173B">
        <w:t xml:space="preserve">Einblick in die </w:t>
      </w:r>
      <w:r w:rsidR="00B45FFB">
        <w:t xml:space="preserve">Bedeutung </w:t>
      </w:r>
      <w:r w:rsidRPr="009F173B">
        <w:t xml:space="preserve">von </w:t>
      </w:r>
      <w:r w:rsidR="00B45FFB">
        <w:t>I</w:t>
      </w:r>
      <w:r w:rsidR="00B45FFB">
        <w:t>n</w:t>
      </w:r>
      <w:r w:rsidR="00B45FFB">
        <w:t>formations- und Ko</w:t>
      </w:r>
      <w:r w:rsidR="00B45FFB">
        <w:t>m</w:t>
      </w:r>
      <w:r w:rsidR="00B45FFB">
        <w:t xml:space="preserve">munikationstechnik </w:t>
      </w:r>
      <w:r w:rsidRPr="009F173B">
        <w:t xml:space="preserve">im beruflichen Kontext geben. </w:t>
      </w:r>
    </w:p>
    <w:p w14:paraId="415589C2" w14:textId="77777777" w:rsidR="009958EC" w:rsidRDefault="009958EC" w:rsidP="007C1CB6"/>
    <w:p w14:paraId="0992B331" w14:textId="66E58B4E" w:rsidR="006D10C0" w:rsidRDefault="006D10C0" w:rsidP="007C1CB6">
      <w:r>
        <w:t xml:space="preserve">Zusammenfassend sieht man also, dass das Projekt einen umfassenden Blick auf die Integration digitaler mobiler Geräte </w:t>
      </w:r>
      <w:r w:rsidR="00B45FFB">
        <w:t xml:space="preserve">in der Schule </w:t>
      </w:r>
      <w:r>
        <w:t xml:space="preserve">legt, </w:t>
      </w:r>
      <w:r w:rsidR="00002CF7">
        <w:t xml:space="preserve">und </w:t>
      </w:r>
      <w:r w:rsidR="00B45FFB">
        <w:t xml:space="preserve">dabei </w:t>
      </w:r>
      <w:r w:rsidR="00002CF7">
        <w:t>auch die gesel</w:t>
      </w:r>
      <w:r w:rsidR="00002CF7">
        <w:t>l</w:t>
      </w:r>
      <w:r w:rsidR="00002CF7">
        <w:t xml:space="preserve">schaftliche Realität von Schule </w:t>
      </w:r>
      <w:r w:rsidR="00B45FFB">
        <w:t>der Region einbezieht</w:t>
      </w:r>
      <w:r>
        <w:t xml:space="preserve">. Dieser Blick wird mit der </w:t>
      </w:r>
      <w:r w:rsidR="00B45FFB">
        <w:t xml:space="preserve">grenzüberschreitenden </w:t>
      </w:r>
      <w:r>
        <w:t>Umsetzung nochmals vertieft, da auch Unterschiede oder Gemeinsamkeiten des Ansatzes von schulisch/kulturellen Voraussetzungen betrac</w:t>
      </w:r>
      <w:r>
        <w:t>h</w:t>
      </w:r>
      <w:r>
        <w:t xml:space="preserve">tet und reflektiert werden. </w:t>
      </w:r>
      <w:r w:rsidR="00553736">
        <w:t>Abb 2. zeigt, wie die verschiedenen Komponenten des Projektes die unterschiedlichen Aspekte der Entwicklung von Medienarbeit adressi</w:t>
      </w:r>
      <w:r w:rsidR="00553736">
        <w:t>e</w:t>
      </w:r>
      <w:r w:rsidR="00553736">
        <w:t>ren</w:t>
      </w:r>
      <w:r w:rsidR="00B84210">
        <w:t>. Dabei dient die Gesamtheit der Komponenten der Profilbi</w:t>
      </w:r>
      <w:r w:rsidR="00B84210">
        <w:t>l</w:t>
      </w:r>
      <w:r w:rsidR="00B84210">
        <w:t>dung der Schulen.</w:t>
      </w:r>
    </w:p>
    <w:p w14:paraId="0F1E2E7E" w14:textId="77777777" w:rsidR="00B84210" w:rsidRDefault="00B84210" w:rsidP="007C1CB6"/>
    <w:p w14:paraId="13EA549E" w14:textId="2F799675" w:rsidR="00B84210" w:rsidRPr="009F173B" w:rsidRDefault="00B84210" w:rsidP="007C1CB6">
      <w:r w:rsidRPr="007C1CB6">
        <w:rPr>
          <w:noProof/>
          <w:lang w:eastAsia="de-DE"/>
        </w:rPr>
        <w:drawing>
          <wp:inline distT="0" distB="0" distL="0" distR="0" wp14:anchorId="668DDD32" wp14:editId="2C3A34E1">
            <wp:extent cx="5758180" cy="4002405"/>
            <wp:effectExtent l="0" t="0" r="762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eute-schoolIT-AB2.png"/>
                    <pic:cNvPicPr/>
                  </pic:nvPicPr>
                  <pic:blipFill>
                    <a:blip r:embed="rId10">
                      <a:extLst>
                        <a:ext uri="{28A0092B-C50C-407E-A947-70E740481C1C}">
                          <a14:useLocalDpi xmlns:a14="http://schemas.microsoft.com/office/drawing/2010/main" val="0"/>
                        </a:ext>
                      </a:extLst>
                    </a:blip>
                    <a:stretch>
                      <a:fillRect/>
                    </a:stretch>
                  </pic:blipFill>
                  <pic:spPr>
                    <a:xfrm>
                      <a:off x="0" y="0"/>
                      <a:ext cx="5758180" cy="4002405"/>
                    </a:xfrm>
                    <a:prstGeom prst="rect">
                      <a:avLst/>
                    </a:prstGeom>
                  </pic:spPr>
                </pic:pic>
              </a:graphicData>
            </a:graphic>
          </wp:inline>
        </w:drawing>
      </w:r>
    </w:p>
    <w:p w14:paraId="5BF11EDD" w14:textId="77777777" w:rsidR="00123FDB" w:rsidRPr="009F173B" w:rsidRDefault="00123FDB" w:rsidP="007C1CB6">
      <w:pPr>
        <w:pStyle w:val="berschrift2"/>
      </w:pPr>
      <w:r w:rsidRPr="009F173B">
        <w:t>3. Herausforderung</w:t>
      </w:r>
      <w:r w:rsidR="00A7670E" w:rsidRPr="009F173B">
        <w:t xml:space="preserve"> für wissenschaftliche Begleitung</w:t>
      </w:r>
      <w:r w:rsidRPr="009F173B">
        <w:t xml:space="preserve">: </w:t>
      </w:r>
      <w:r w:rsidR="000C36F9" w:rsidRPr="009F173B">
        <w:t>Zusammenwirken von Wissenschaft und Praxis</w:t>
      </w:r>
    </w:p>
    <w:p w14:paraId="4C39E9BD" w14:textId="6ED48B8A" w:rsidR="00F61DEE" w:rsidRPr="009F173B" w:rsidRDefault="001C7685" w:rsidP="007C1CB6">
      <w:r w:rsidRPr="009F173B">
        <w:t xml:space="preserve">Die oben beschriebenen Handlungsfelder </w:t>
      </w:r>
      <w:r w:rsidR="000C36F9" w:rsidRPr="009F173B">
        <w:t xml:space="preserve">der Einzelschulen </w:t>
      </w:r>
      <w:r w:rsidRPr="009F173B">
        <w:t>sind abg</w:t>
      </w:r>
      <w:r w:rsidRPr="009F173B">
        <w:t>e</w:t>
      </w:r>
      <w:r w:rsidRPr="009F173B">
        <w:t xml:space="preserve">leitet aus den </w:t>
      </w:r>
      <w:r w:rsidR="00B45FFB">
        <w:t xml:space="preserve">Zielsetzungen </w:t>
      </w:r>
      <w:r w:rsidRPr="009F173B">
        <w:t>des Förderprogramms, den</w:t>
      </w:r>
      <w:r w:rsidR="00F21801" w:rsidRPr="009F173B">
        <w:t xml:space="preserve"> Entwicklungszielen der beteiligten Sch</w:t>
      </w:r>
      <w:r w:rsidR="00F21801" w:rsidRPr="009F173B">
        <w:t>u</w:t>
      </w:r>
      <w:r w:rsidR="00F21801" w:rsidRPr="009F173B">
        <w:t xml:space="preserve">len und den Erkenntnissen aus vorangegangen Projekten </w:t>
      </w:r>
      <w:r w:rsidR="00B45FFB">
        <w:t xml:space="preserve">sowie </w:t>
      </w:r>
      <w:r w:rsidR="00F21801" w:rsidRPr="009F173B">
        <w:t xml:space="preserve">den verfügbaren Studien und Berichten. Für </w:t>
      </w:r>
      <w:r w:rsidR="007A459F" w:rsidRPr="009F173B">
        <w:t xml:space="preserve">eine wissenschaftliche Begleitung eines solch komplexen </w:t>
      </w:r>
      <w:r w:rsidR="00F21801" w:rsidRPr="009F173B">
        <w:t>Projekt</w:t>
      </w:r>
      <w:r w:rsidR="00B45FFB">
        <w:t>e</w:t>
      </w:r>
      <w:r w:rsidR="007A459F" w:rsidRPr="009F173B">
        <w:t>s</w:t>
      </w:r>
      <w:r w:rsidR="00F21801" w:rsidRPr="009F173B">
        <w:t xml:space="preserve"> stellt sich die Frage nach einem geeigneten Zusammenwir</w:t>
      </w:r>
      <w:r w:rsidR="00383FA9">
        <w:t>ken von Praxis und Wissenschaft, denn im Projekt treffen mehrere Partner aufeinander.</w:t>
      </w:r>
      <w:r w:rsidR="00F21801" w:rsidRPr="009F173B">
        <w:t xml:space="preserve"> Zentrale Praxispartner sind die Schulen, die von weiteren Partner</w:t>
      </w:r>
      <w:r w:rsidR="00E71735">
        <w:t>n</w:t>
      </w:r>
      <w:r w:rsidR="00F21801" w:rsidRPr="009F173B">
        <w:t xml:space="preserve"> (U</w:t>
      </w:r>
      <w:r w:rsidR="00F21801" w:rsidRPr="009F173B">
        <w:t>n</w:t>
      </w:r>
      <w:r w:rsidR="00F21801" w:rsidRPr="009F173B">
        <w:t xml:space="preserve">ternehmen, IT-Dienstleistern) unterstützt werden. </w:t>
      </w:r>
      <w:r w:rsidR="00F61DEE" w:rsidRPr="009F173B">
        <w:t>Digitale Medien dienen nicht nur der Unterstü</w:t>
      </w:r>
      <w:r w:rsidR="00F61DEE" w:rsidRPr="009F173B">
        <w:t>t</w:t>
      </w:r>
      <w:r w:rsidR="00F61DEE" w:rsidRPr="009F173B">
        <w:t xml:space="preserve">zung </w:t>
      </w:r>
      <w:r w:rsidR="00E71735">
        <w:t>didaktischer Ziele</w:t>
      </w:r>
      <w:r w:rsidR="00F61DEE" w:rsidRPr="009F173B">
        <w:t xml:space="preserve"> im Unterricht, sondern</w:t>
      </w:r>
      <w:r w:rsidR="005A2AA8">
        <w:t xml:space="preserve"> werden</w:t>
      </w:r>
      <w:r w:rsidR="00F61DEE" w:rsidRPr="009F173B">
        <w:t xml:space="preserve"> </w:t>
      </w:r>
      <w:r w:rsidR="00B45FFB">
        <w:t xml:space="preserve">– wie beschrieben – </w:t>
      </w:r>
      <w:r w:rsidR="00383FA9">
        <w:t>in einem</w:t>
      </w:r>
      <w:r w:rsidR="00F61DEE" w:rsidRPr="009F173B">
        <w:t xml:space="preserve"> umfassend</w:t>
      </w:r>
      <w:r w:rsidR="00383FA9">
        <w:t>en Szenario</w:t>
      </w:r>
      <w:r w:rsidR="00F61DEE" w:rsidRPr="009F173B">
        <w:t xml:space="preserve"> in die Schule integriert. Dadurch kann sich die wissenschaf</w:t>
      </w:r>
      <w:r w:rsidR="00F61DEE" w:rsidRPr="009F173B">
        <w:t>t</w:t>
      </w:r>
      <w:r w:rsidR="00F61DEE" w:rsidRPr="009F173B">
        <w:t xml:space="preserve">liche Begleitung nicht nur auf einzelne Bereiche beschränken, sondern muss die Schule als Gesamthandlungsfeld in den Blick nehmen und Entwicklungen </w:t>
      </w:r>
      <w:r w:rsidR="00B45FFB" w:rsidRPr="009F173B">
        <w:t>auf syst</w:t>
      </w:r>
      <w:r w:rsidR="00B45FFB" w:rsidRPr="009F173B">
        <w:t>e</w:t>
      </w:r>
      <w:r w:rsidR="00B45FFB" w:rsidRPr="009F173B">
        <w:t xml:space="preserve">mischer Ebene </w:t>
      </w:r>
      <w:r w:rsidR="00F61DEE" w:rsidRPr="009F173B">
        <w:t>analy</w:t>
      </w:r>
      <w:r w:rsidR="00383FA9">
        <w:t xml:space="preserve">sieren. </w:t>
      </w:r>
      <w:r w:rsidR="00F21801" w:rsidRPr="009F173B">
        <w:t>Die wi</w:t>
      </w:r>
      <w:r w:rsidR="00203E1F" w:rsidRPr="009F173B">
        <w:t>ssenschaftliche Begleitung ha</w:t>
      </w:r>
      <w:r w:rsidR="007A459F" w:rsidRPr="009F173B">
        <w:t>t</w:t>
      </w:r>
      <w:r w:rsidR="00203E1F" w:rsidRPr="009F173B">
        <w:t>t</w:t>
      </w:r>
      <w:r w:rsidR="007A459F" w:rsidRPr="009F173B">
        <w:t>e</w:t>
      </w:r>
      <w:r w:rsidR="00203E1F" w:rsidRPr="009F173B">
        <w:t xml:space="preserve"> </w:t>
      </w:r>
      <w:r w:rsidR="00383FA9">
        <w:t xml:space="preserve">allerdings </w:t>
      </w:r>
      <w:r w:rsidR="00203E1F" w:rsidRPr="009F173B">
        <w:t xml:space="preserve">von Beginn an den Anspruch, </w:t>
      </w:r>
      <w:r w:rsidR="007A459F" w:rsidRPr="009F173B">
        <w:t>nicht nur von außen analysierend auf das Projekt zu bl</w:t>
      </w:r>
      <w:r w:rsidR="007A459F" w:rsidRPr="009F173B">
        <w:t>i</w:t>
      </w:r>
      <w:r w:rsidR="007A459F" w:rsidRPr="009F173B">
        <w:t xml:space="preserve">cken, sondern auch </w:t>
      </w:r>
      <w:r w:rsidR="00203E1F" w:rsidRPr="009F173B">
        <w:t>beratend und gestaltend in das Projekt einzugreifen</w:t>
      </w:r>
      <w:r w:rsidR="00383FA9">
        <w:t>, um den Einzelschulen Unterstützung zu geben</w:t>
      </w:r>
      <w:r w:rsidR="005A2AA8">
        <w:t xml:space="preserve">. </w:t>
      </w:r>
      <w:r w:rsidR="00383FA9">
        <w:t>Im Rahmen dieser Begleitung</w:t>
      </w:r>
      <w:r w:rsidR="00203E1F" w:rsidRPr="009F173B">
        <w:t xml:space="preserve"> sollen den Schulen aber nicht Entwicklungsschritte vorgeschrieben </w:t>
      </w:r>
      <w:r w:rsidR="00B45FFB">
        <w:t xml:space="preserve">oder </w:t>
      </w:r>
      <w:r w:rsidR="00203E1F" w:rsidRPr="009F173B">
        <w:t>Arbeitspakete übertr</w:t>
      </w:r>
      <w:r w:rsidR="00203E1F" w:rsidRPr="009F173B">
        <w:t>a</w:t>
      </w:r>
      <w:r w:rsidR="00203E1F" w:rsidRPr="009F173B">
        <w:t xml:space="preserve">gen werden. Vielmehr unterstützt die Begleitforschung die Entwicklung der Schulen durch </w:t>
      </w:r>
      <w:r w:rsidR="00F61DEE" w:rsidRPr="009F173B">
        <w:t>die Rückspiegelung</w:t>
      </w:r>
      <w:r w:rsidR="00203E1F" w:rsidRPr="009F173B">
        <w:t xml:space="preserve"> wissenschaftlicher Erkenntnisse aus dem Themenfeld, </w:t>
      </w:r>
      <w:r w:rsidR="00B45FFB">
        <w:t xml:space="preserve">durch </w:t>
      </w:r>
      <w:r w:rsidR="00203E1F" w:rsidRPr="009F173B">
        <w:t xml:space="preserve">die Dokumentation der Projektentwicklung und die Spiegelung der Ergebnisse an die Projektpartner. </w:t>
      </w:r>
      <w:r w:rsidR="005A2AA8">
        <w:t>Die wissenschaftliche Begleitung bietet den Schulen so</w:t>
      </w:r>
      <w:r w:rsidR="00B45FFB">
        <w:t>mit</w:t>
      </w:r>
      <w:r w:rsidR="005A2AA8">
        <w:t xml:space="preserve"> Steuerungswissen, das von den Schulen zur Erreichung der Projekt- und Schulen</w:t>
      </w:r>
      <w:r w:rsidR="005A2AA8">
        <w:t>t</w:t>
      </w:r>
      <w:r w:rsidR="005A2AA8">
        <w:t>wicklungsziele genutzt werden kann.</w:t>
      </w:r>
    </w:p>
    <w:p w14:paraId="64C8CF40" w14:textId="77777777" w:rsidR="00B45FFB" w:rsidRDefault="00A76511" w:rsidP="007C1CB6">
      <w:r w:rsidRPr="009F173B">
        <w:t xml:space="preserve">Leitende Fragen </w:t>
      </w:r>
      <w:r w:rsidR="00383FA9">
        <w:t xml:space="preserve">im Prozess der wissenschaftlichen Begleitung </w:t>
      </w:r>
      <w:r w:rsidR="00F61DEE" w:rsidRPr="009F173B">
        <w:t>sind dabei unter a</w:t>
      </w:r>
      <w:r w:rsidR="00F61DEE" w:rsidRPr="009F173B">
        <w:t>n</w:t>
      </w:r>
      <w:r w:rsidR="00F61DEE" w:rsidRPr="009F173B">
        <w:t xml:space="preserve">derem: </w:t>
      </w:r>
    </w:p>
    <w:p w14:paraId="06C3B10E" w14:textId="113E8169" w:rsidR="00B45FFB" w:rsidRDefault="00A76511" w:rsidP="007C1CB6">
      <w:pPr>
        <w:pStyle w:val="Listenabsatz"/>
        <w:numPr>
          <w:ilvl w:val="0"/>
          <w:numId w:val="3"/>
        </w:numPr>
      </w:pPr>
      <w:r w:rsidRPr="00E02DD5">
        <w:t>Welche Maßnahmen sind geeignet, das Handlungs- und Anwe</w:t>
      </w:r>
      <w:r w:rsidRPr="00E02DD5">
        <w:t>n</w:t>
      </w:r>
      <w:r w:rsidRPr="00E02DD5">
        <w:t>dungswissen von Schüler</w:t>
      </w:r>
      <w:r w:rsidR="001A36C2">
        <w:t>inne</w:t>
      </w:r>
      <w:r w:rsidRPr="00E02DD5">
        <w:t xml:space="preserve">n </w:t>
      </w:r>
      <w:r w:rsidR="001A36C2">
        <w:t xml:space="preserve">und Schülern </w:t>
      </w:r>
      <w:r w:rsidRPr="00E02DD5">
        <w:t>für die Gestaltung von Lernszenarien nutzbar zu m</w:t>
      </w:r>
      <w:r w:rsidRPr="00E02DD5">
        <w:t>a</w:t>
      </w:r>
      <w:r w:rsidRPr="00E02DD5">
        <w:t>chen?</w:t>
      </w:r>
      <w:r w:rsidR="00F61DEE" w:rsidRPr="00E02DD5">
        <w:t xml:space="preserve"> </w:t>
      </w:r>
    </w:p>
    <w:p w14:paraId="1C6C21A8" w14:textId="77777777" w:rsidR="00B45FFB" w:rsidRDefault="00116A3B" w:rsidP="007C1CB6">
      <w:pPr>
        <w:pStyle w:val="Listenabsatz"/>
        <w:numPr>
          <w:ilvl w:val="0"/>
          <w:numId w:val="3"/>
        </w:numPr>
      </w:pPr>
      <w:r w:rsidRPr="00E02DD5">
        <w:t>Wie gelingt kooperative Unterrichts-</w:t>
      </w:r>
      <w:r w:rsidR="00DC1F5B" w:rsidRPr="00E02DD5">
        <w:t>,</w:t>
      </w:r>
      <w:r w:rsidRPr="00E02DD5">
        <w:t xml:space="preserve"> Personal</w:t>
      </w:r>
      <w:r w:rsidR="00DC1F5B" w:rsidRPr="00E02DD5">
        <w:t>- und Schul</w:t>
      </w:r>
      <w:r w:rsidRPr="00E02DD5">
        <w:t xml:space="preserve">entwicklung unter Einbezug digitaler Medien in den </w:t>
      </w:r>
      <w:r w:rsidR="00383FA9" w:rsidRPr="00E02DD5">
        <w:t>jeweiligen Einzels</w:t>
      </w:r>
      <w:r w:rsidRPr="00E02DD5">
        <w:t>ch</w:t>
      </w:r>
      <w:r w:rsidRPr="00E02DD5">
        <w:t>u</w:t>
      </w:r>
      <w:r w:rsidRPr="00E02DD5">
        <w:t>len?</w:t>
      </w:r>
      <w:r w:rsidR="00F61DEE" w:rsidRPr="00E02DD5">
        <w:t xml:space="preserve"> </w:t>
      </w:r>
    </w:p>
    <w:p w14:paraId="7B53ED04" w14:textId="77777777" w:rsidR="00B45FFB" w:rsidRDefault="00383FA9" w:rsidP="007C1CB6">
      <w:pPr>
        <w:pStyle w:val="Listenabsatz"/>
        <w:numPr>
          <w:ilvl w:val="0"/>
          <w:numId w:val="3"/>
        </w:numPr>
      </w:pPr>
      <w:r w:rsidRPr="00E02DD5">
        <w:t xml:space="preserve">Wie gelingt die Kooperation der Schulen untereinander? </w:t>
      </w:r>
    </w:p>
    <w:p w14:paraId="5DB89B20" w14:textId="77777777" w:rsidR="00427814" w:rsidRPr="00E02DD5" w:rsidRDefault="00A76511" w:rsidP="007C1CB6">
      <w:pPr>
        <w:pStyle w:val="Listenabsatz"/>
        <w:numPr>
          <w:ilvl w:val="0"/>
          <w:numId w:val="3"/>
        </w:numPr>
      </w:pPr>
      <w:r w:rsidRPr="00E02DD5">
        <w:t xml:space="preserve">Wie muss eine </w:t>
      </w:r>
      <w:r w:rsidR="00383FA9" w:rsidRPr="00E02DD5">
        <w:t xml:space="preserve">technische und pädagogische </w:t>
      </w:r>
      <w:r w:rsidRPr="00E02DD5">
        <w:t>Infrastruktur</w:t>
      </w:r>
      <w:r w:rsidR="00DC1F5B" w:rsidRPr="00E02DD5">
        <w:t xml:space="preserve"> in der Schule</w:t>
      </w:r>
      <w:r w:rsidRPr="00E02DD5">
        <w:t xml:space="preserve"> g</w:t>
      </w:r>
      <w:r w:rsidRPr="00E02DD5">
        <w:t>e</w:t>
      </w:r>
      <w:r w:rsidRPr="00E02DD5">
        <w:t>staltet sein, damit private Geräte gewinnbringend und umfassend in den F</w:t>
      </w:r>
      <w:r w:rsidRPr="00E02DD5">
        <w:t>a</w:t>
      </w:r>
      <w:r w:rsidRPr="00E02DD5">
        <w:t>chunterricht ei</w:t>
      </w:r>
      <w:r w:rsidRPr="00E02DD5">
        <w:t>n</w:t>
      </w:r>
      <w:r w:rsidRPr="00E02DD5">
        <w:t>gebunden werden können</w:t>
      </w:r>
      <w:r w:rsidR="00116A3B" w:rsidRPr="00E02DD5">
        <w:t>?</w:t>
      </w:r>
    </w:p>
    <w:p w14:paraId="0E241164" w14:textId="520F374B" w:rsidR="00FD4318" w:rsidRPr="00FD4318" w:rsidRDefault="00427814" w:rsidP="007C1CB6">
      <w:r w:rsidRPr="009F173B">
        <w:t xml:space="preserve">Die Erreichung dieser </w:t>
      </w:r>
      <w:r w:rsidR="00B02C4B" w:rsidRPr="009F173B">
        <w:t xml:space="preserve">Ziele </w:t>
      </w:r>
      <w:r w:rsidR="001A36C2">
        <w:t>ist</w:t>
      </w:r>
      <w:r w:rsidR="001A36C2" w:rsidRPr="009F173B">
        <w:t xml:space="preserve"> </w:t>
      </w:r>
      <w:r w:rsidR="00B02C4B" w:rsidRPr="009F173B">
        <w:t>nicht durch einzelne</w:t>
      </w:r>
      <w:r w:rsidRPr="009F173B">
        <w:t xml:space="preserve"> Lehrkräfte </w:t>
      </w:r>
      <w:r w:rsidR="001A36C2">
        <w:t>möglich</w:t>
      </w:r>
      <w:r w:rsidRPr="009F173B">
        <w:t>, sondern e</w:t>
      </w:r>
      <w:r w:rsidRPr="009F173B">
        <w:t>r</w:t>
      </w:r>
      <w:r w:rsidRPr="009F173B">
        <w:t xml:space="preserve">fordert das Zusammenwirken aller an Schule beteiligten Akteursgruppen. </w:t>
      </w:r>
      <w:r w:rsidR="003449DC" w:rsidRPr="009F173B">
        <w:t xml:space="preserve">Ziel der </w:t>
      </w:r>
      <w:r w:rsidR="000639FC" w:rsidRPr="009F173B">
        <w:t>Begleitung</w:t>
      </w:r>
      <w:r w:rsidR="003449DC" w:rsidRPr="009F173B">
        <w:t xml:space="preserve"> ist es</w:t>
      </w:r>
      <w:r w:rsidR="000C36F9" w:rsidRPr="009F173B">
        <w:t xml:space="preserve"> daher</w:t>
      </w:r>
      <w:r w:rsidR="003449DC" w:rsidRPr="009F173B">
        <w:t>,</w:t>
      </w:r>
      <w:r w:rsidR="00B02C4B" w:rsidRPr="009F173B">
        <w:t xml:space="preserve"> unter Bezugnahme auf zentrale Aspekte einer entwicklu</w:t>
      </w:r>
      <w:r w:rsidR="00116A3B" w:rsidRPr="009F173B">
        <w:t>n</w:t>
      </w:r>
      <w:r w:rsidR="00B02C4B" w:rsidRPr="009F173B">
        <w:t>g</w:t>
      </w:r>
      <w:r w:rsidR="00B02C4B" w:rsidRPr="009F173B">
        <w:t>s</w:t>
      </w:r>
      <w:r w:rsidR="00B02C4B" w:rsidRPr="009F173B">
        <w:t>orienti</w:t>
      </w:r>
      <w:r w:rsidR="00116A3B" w:rsidRPr="009F173B">
        <w:t>e</w:t>
      </w:r>
      <w:r w:rsidR="00B02C4B" w:rsidRPr="009F173B">
        <w:t xml:space="preserve">rten Bildungsforschung </w:t>
      </w:r>
      <w:r w:rsidR="007310BA" w:rsidRPr="009F173B">
        <w:fldChar w:fldCharType="begin" w:fldLock="1"/>
      </w:r>
      <w:r w:rsidR="00FD4D8C">
        <w:instrText>ADDIN</w:instrText>
      </w:r>
      <w:r w:rsidR="00BE71EA">
        <w:instrText xml:space="preserve"> CSL_CITATION { "citationItems" : [ { "id" : "ITEM-1", "itemData" : { "author" : [ { "dropping-particle" : "", "family" : "Reinmann", "given" : "Gabi", "non-dropping-particle" : "", "parse-names" : false, "suffix" : "" }, { "dropping-particle" : "", "family" : "Sesink", "given" : "Werner", "non-dropping-particle" : "", "parse-names" : false, "suffix" : "" } ], "container-title" : "Text", "id" : "ITEM-1", "issue" : "November", "issued" : { "date-parts" : [ [ "2011" ] ] }, "page" : "1-20", "title" : "Entwicklungsorientierte Bildungsforschung", "type" : "report" }, "uris" : [ "http://www.mendeley.com/documents/?uuid=8adf9cfa-fa63-40b5-9c39-e343ba227e7e" ] }, { "id" : "ITEM-2", "itemData" : { "author" : [ { "dropping-particle" : "", "family" : "Zentgraf", "given" : "Claudia", "non-dropping-particle" : "", "parse-names" : false, "suffix" : "" }, { "dropping-particle" : "", "family" : "Rester", "given" : "Jeannette", "non-dropping-particle" : "", "parse-names" : false, "suffix" : "" }, { "dropping-particle" : "", "family" : "Trebing", "given" : "Thomas", "non-dropping-particle" : "", "parse-names" : false, "suffix" : "" }, { "dropping-particle" : "", "family" : "Lampe", "given" : "Andrea", "non-dropping-particle" : "", "parse-names" : false, "suffix" : "" } ], "container-title" : "MedienP\u00e4dagogik. Zeitschrift f\u00fcr Theorie und Praxis der Medienbildung.", "id" : "ITEM-2", "issue" : "14", "issued" : { "date-parts" : [ [ "2008" ] ] }, "note" : "        From Duplicate 1 (                           Vom integrativen Ansatz zum lernenden Konzept: Evaluation im Projekt \u00ab Schule interaktiv \u00bb                         - Zentgraf, Claudia; Rester, Jeannette; Trebing, Thomas; Lampe, Andrea )\n                \n        From Duplicate 1 (                           Vom integrativen Ansatz zum lernenden Konzept: Evaluation im Projekt \u00ab Schule interaktiv \u00bb                         - Zentgraf, Claudia; Rester, Jeannette; Trebing, Thomas; Lampe, Andrea )\n                \n        From Duplicate 3 (                           Vom integrativen Ansatz zum lernenden Konzept: Evaluation im Projekt \u00ab Schule interaktiv \u00bb                         - Zentgraf, Claudia; Rester, Jeannette; Trebing, Thomas; Lampe, Andrea )\n                \n        From Duplicate 1 (                           Vom integrativen Ansatz zum lernenden Konzept: Evaluation im Projekt \u00ab Schule interaktiv \u00bb                         - Zentgraf, Claudia; Rester, Jeannette; Trebing, Thomas; Lampe, Andrea )\n                \n        \n        \n        From Duplicate 2 (                           Evaluation im Projekt \u00ab Schule interaktiv \u00bb                         - Zentgraf, Claudia; Rester, Jeannette; Trebing, Thomas; Lampe, Andrea )\n                \n        From Duplicate 1 (                           Evaluation im Projekt \u00ab Schule interaktiv \u00bb                         - Zentgraf, Claudia; Rester, Jeannette; Trebing, Thomas; Lampe, Andrea )\n                \n        \n        \n        \n        \n        \n        \n        \n        \n        From Duplicate 2 (                           Vom integrativen Ansatz zum lernenden Konzept: Evaluation im Projekt \u00ab Schule interaktiv \u00bb                         - Zentgraf, Claudia; Rester, Jeannette; Trebing, Thomas; Lampe, Andrea )\n                \n        \n        \n        \n        \n      ", "page" : "13", "title" : "Vom integrativen Ansatz zum lernenden Konzept: Evaluation im Projekt \u00ab Schule interaktiv \u00bb", "type" : "article-journal" }, "uris" : [ "http://www.mendeley.com/documents/?uuid=d3bd6de4-36db-4209-b0fa-be80b2a6ebec" ] }, { "id" : "ITEM-3", "itemData" : { "author" : [ { "dropping-particle" : "", "family" : "Lampe", "given" : "Andrea", "non-dropping-particle" : "", "parse-names" : false, "suffix" : "" }, { "dropping-particle" : "", "family" : "Rester", "given" : "Jeannette", "non-dropping-particle" : "", "parse-names" : false, "suffix" : "" }, { "dropping-particle" : "", "family" : "R\u00fcsse", "given" : "Wilfried", "non-dropping-particle" : "", "parse-names" : false, "suffix" : "" }, { "dropping-particle" : "", "family" : "Sesink", "given" : "Werner", "non-dropping-particle" : "", "parse-names" : false, "suffix" : "" }, { "dropping-particle" : "", "family" : "Zentgraf", "given" : "Claudia", "non-dropping-particle" : "", "parse-names" : false, "suffix" : "" } ], "id" : "ITEM-3", "issued" : { "date-parts" : [ [ "2010" ] ] }, "note" : "        From Duplicate 1 (                           PROJEKT \"Schule Interaktiv - Transfer\" Abschlussbericht                         - Lampe, Andrea; Rester, Jeannette; R\u00fcsse, Wilfried; Sesink, Werner; Zentgraf, Claudia )\n                \n        From Duplicate 1 (                           PROJEKT \"Schule Interaktiv - Transfer\" Abschlussbericht                         - Lampe, Andrea; Rester, Jeannette; R\u00fcsse, Wilfried; Sesink, Werner; Zentgraf, Claudia )\n                \n        \n        \n        From Duplicate 2 (                           PROJEKT \"Schule Interaktiv - Transfer\" Abschlussbericht                         - Lampe, Andrea; Rester, Jeannette; R\u00fcsse, Wilfried; Sesink, Werner; Zentgraf, Claudia )\n                \n        From Duplicate 1 (                           PROJEKT \"Schule Interaktiv - Transfer\" Abschlussbericht                         - Lampe, Andrea; Rester, Jeannette; R\u00fcsse, Wilfried; Sesink, Werner; Zentgraf, Claudia )\n                \n        From Duplicate 2 (                           PROJEKT \"Schule Interaktiv - Transfer\" Abschlussbericht                         - Lampe, Andrea; Rester, Jeannette; R\u00fcsse, Wilfried; Sesink, Werner; Zentgraf, Claudia )\n                \n        \n        \n        \n        \n        \n        \n        \n        \n      ", "page" : "1-132", "publisher" : "Technische Universit\u00e4t Darmstadt", "title" : "PROJEKT \"Schule Interaktiv - Transfer\" Abschlussbericht", "type" : "thesis" }, "uris" : [ "http://www.mendeley.com/documents/?uuid=aefe642a-89a5-4cd3-82e1-82fb89cd4ab5" ] }, { "id" : "ITEM-4", "itemData" : { "ISBN" : "978-3-89967-412-5 3-89967-412-X", "abstract" : "Innovationen in der Bildung \u2013 das klingt vor allem f\u00fcr viele Wissenschaftler  aus p\u00e4dago-gischen und psychologischen Disziplinen und F\u00e4chern eher nach Marktschreierei als nach einem Ziel oder Feld, das f\u00fcr die Wissenschaft relevant ist. Und so kommt es, dass man die \u201einnovation in education\u201c, die \u201einnovative school, teacher and university programs\u201c u. \u00e4. vor allem gro\u00dfen Wirtschaftskonzernen insbesondere aus der Technologie- und Berater-branche \u00fcberl\u00e4sst. Das ist die eine Seite. Die andere Seite sieht so aus, dass mit sch\u00f6ner Regelm\u00e4\u00dfigkeit auf die Bekanntmachung von PISA-Ergebnissen, Hochschulrankings und anderen Bildungsnachrichten von \u00f6ffentlichem Interesse hin die Innovationsschw\u00e4che der Bildungsforschung angeprangert wird. Welche Rolle spielt also die Forschung, wenn es um Innovation in der Bildung geht? Sind Innovationen nun Aufgabe der Forschung oder nicht? Oder allgemeiner gefragt: Welche Aufgaben hat die Lehr-, Lern- und Bildungsfor-schung  heute in unserer Gesellschaft? Wie ist es um die bisherige Rolle der Forschung bestellt, wenn es um Bildungsinnovationen geht? Was wollen wir als Wissenschaftler und welche Erwartungen richten sich aus verschiedenen Bereichen der Gesellschaft an uns?", "author" : [ { "dropping-particle" : "", "family" : "Reinmann", "given" : "Gabi", "non-dropping-particle" : "", "parse-names" : false, "suffix" : "" }, { "dropping-particle" : "", "family" : "Kahlert", "given" : "Joachim", "non-dropping-particle" : "", "parse-names" : false, "suffix" : "" } ], "editor" : [ { "dropping-particle" : "", "family" : "Reinmann", "given" : "Gabi", "non-dropping-particle" : "", "parse-names" : false, "suffix" : "" }, { "dropping-particle" : "", "family" : "Kahlert", "given" : "Joachim", "non-dropping-particle" : "", "parse-names" : false, "suffix" : "" } ], "id" : "ITEM-4", "issued" : { "date-parts" : [ [ "2007" ] ] }, "note" : "\n        From Duplicate 1 ( \n        \n        \n          Innovationskrise in der Bildungsforschung: Von Interessenk\u00e4mpfen und ungenutzten Chancen einer Hard-to-do-Science\n        \n        \n         - Reinmann, Gabi; Kahlert, Joachim )\n\n        \n        \nGabi Reinmann...[et al.]graph. Darst\n\n        \n\n      ", "page" : "0", "publisher" : "Pabst Science Publishers", "publisher-place" : "Lengerich", "title" : "Innovationskrise in der Bildungsforschung: Von Interessenk\u00e4mpfen und ungenutzten Chancen einer Hard-to-do-Science", "type" : "chapter" }, "uris" : [ "http://www.mendeley.com/documents/?uuid=d1d04b8f-17bc-458b-89ab-8baf885f9a8d" ] }, { "id" : "ITEM-5", "itemData" : { "author" : [ { "dropping-particle" : "", "family" : "Reinmann", "given" : "Gabi", "non-dropping-particle" : "", "parse-names" : false, "suffix" : "" } ], "container-title" : "Konkrete Psychologie", "edition" : "onkrete Ps", "editor" : [ { "dropping-particle" : "", "family" : "J\ufffdttermann", "given" : "", "non-dropping-particle" : "", "parse-names" : false, "suffix" : "" }, { "dropping-particle" : "", "family" : "Mack", "given" : "", "non-dropping-particle" : "", "parse-names" : false, "suffix" : "" } ], "id" : "ITEM-5", "issued" : { "date-parts" : [ [ "2009" ] ] }, "note" : "\n        From Duplicate 1 ( \n        \n        \n          M\ufffdgliche Wege der Erkenntnis in den Bildungswissenschaften\n        \n        \n         - Reinmann, Gabi )\n\n        \n        \n\n        \n\n        \n\n        From Duplicate 2 ( \n        \n        \n          M\u00f6gliche Wege der Erkenntnis in den Bildungswissenschaften\n        \n        \n         - Reinmann, Gabi )\n\n        \n        \n\n        From Duplicate 1 ( \n        \n        \n          M\u00f6gliche Wege der Erkenntnis in den Bildungswissenschaften\n        \n        \n         - Reinmann, Gabi )\n\n        \n        \n\n        \n\n        \n\n        \n\n        \n\n      ", "page" : "237\u2013252", "title" : "M\u00f6gliche Wege der Erkenntnis in den Bildungswissenschaften", "type" : "chapter" }, "uris" : [ "http://www.mendeley.com/documents/?uuid=ea22eebb-fbc6-4d4b-822d-861d9f7885ee" ] } ], "mendeley" : { "previouslyFormattedCitation" : "(Lampe, Rester, R\u00fcsse, Sesink, &amp; Zentgraf, 2010; Reinmann &amp; Kahlert, 2007; Reinmann &amp; Sesink, 2011; Reinmann, 2009; Zentgraf, Rester, Trebing, &amp; Lampe, 2008)" }, "properties" : { "noteIndex" : 0 }, "schema" : "https://github.com/citation-style-language/schema/raw/master/csl-citation.json" }</w:instrText>
      </w:r>
      <w:r w:rsidR="007310BA" w:rsidRPr="009F173B">
        <w:fldChar w:fldCharType="separate"/>
      </w:r>
      <w:r w:rsidR="007310BA" w:rsidRPr="009F173B">
        <w:rPr>
          <w:noProof/>
        </w:rPr>
        <w:t>(Reinmann &amp; Kahlert, 2007; Reinmann &amp; Sesink, 2011; Zentgraf, Rester, Trebing, &amp; Lampe, 2008)</w:t>
      </w:r>
      <w:r w:rsidR="007310BA" w:rsidRPr="009F173B">
        <w:fldChar w:fldCharType="end"/>
      </w:r>
      <w:r w:rsidR="007310BA" w:rsidRPr="009F173B">
        <w:t xml:space="preserve"> </w:t>
      </w:r>
      <w:r w:rsidR="00B02C4B" w:rsidRPr="009F173B">
        <w:t>und gestaltorientierten Mediend</w:t>
      </w:r>
      <w:r w:rsidR="00B02C4B" w:rsidRPr="009F173B">
        <w:t>i</w:t>
      </w:r>
      <w:r w:rsidR="00B02C4B" w:rsidRPr="009F173B">
        <w:t>daktik</w:t>
      </w:r>
      <w:r w:rsidR="003449DC" w:rsidRPr="009F173B">
        <w:t xml:space="preserve"> </w:t>
      </w:r>
      <w:r w:rsidR="007310BA" w:rsidRPr="009F173B">
        <w:fldChar w:fldCharType="begin" w:fldLock="1"/>
      </w:r>
      <w:r w:rsidR="00FD4D8C">
        <w:instrText>ADDIN</w:instrText>
      </w:r>
      <w:r w:rsidR="00BE71EA">
        <w:instrText xml:space="preserve"> CSL_CITATION { "citationItems" : [ { "id" : "ITEM-1", "itemData" : { "abstract" : "Lange Zeit hat das Medienthema in der Didaktik wenig Beachtung gefunden. Umso erstaunli- cher ist es, wie schnell sich \u201eMediendidaktik\u201c als erziehungswissenschaftliche Disziplin in den letzten Jahren etablieren konnte. Dies ist z.B. an einer Reihe neu eingerichteter Lehrstu\u0308hle und Institute zu beobachten, die dezidiert der Mediendidaktik gewidmet sind. Ist dies lediglich Ausfluss einer modischen Aufnahme des Medienthemas in der Pa\u0308dagogik? Gibt es tatsa\u0308chlich inhaltliche Gru\u0308nde fu\u0308r eine eigensta\u0308ndige Mediendidaktik \u2013 neben einer Allgemeinen Didaktik? Was wa\u0308ren Grundfragen einer Mediendidaktik? Auf diese Themen mo\u0308chte der folgende Beitrag eingehen, in dem der Ansatz der gestaltungs- orientierten Mediendidaktik skizziert wird. Dabei soll sichtbar werden, dass die Mediendidak- tik sich mit den gleichen Fragen bescha\u0308ftigt wie die Allgemeine Didaktik und dazu auch auf die gleichen Prinzipien und Modelle zuru\u0308ckgreift. Die Antworten der Mediendidaktik fallen dabei jedoch teilweise anders aus, da sie die besonderen Bedingungen des Lernens und Leh- rens mit Medien sowie deren Planung und Durchfu\u0308hrung beru\u0308cksichtigen muss. Au\u00dferdem findet die Forschung zum Instructional Design zunehmend sta\u0308rkere Beachtung.", "author" : [ { "dropping-particle" : "", "family" : "Kerres", "given" : "Michael", "non-dropping-particle" : "", "parse-names" : false, "suffix" : "" } ], "container-title" : "Allgmeine Didaktik im Wandel", "editor" : [ { "dropping-particle" : "", "family" : "Dieckmann", "given" : "B", "non-dropping-particle" : "", "parse-names" : false, "suffix" : "" }, { "dropping-particle" : "", "family" : "Stadtfeld", "given" : "P", "non-dropping-particle" : "", "parse-names" : false, "suffix" : "" } ], "id" : "ITEM-1", "issued" : { "date-parts" : [ [ "2004" ] ] }, "note" : "\n        From Duplicate 2 ( \n        \n        \n          Gestaltungsorientierte Mediendidaktik und ihr Verh\u00e4ltnis zur Allgemeinen Didaktik\n        \n        \n         - Kerres, Michael; Dieckmann, B; Stadtfeld, P )\n\n        \n        \nLange Zeit konzentrierte sich allerdings auch die Mediendidaktik auf die Institution Schule. Sie bescha\u0308ftigte sich mit Medien in der Schule im Unterricht und wendete sich folglich in allererster Linie an Lehrkra\u0308fte in Schulen bzw. Studierende des Lehramtes. Im Mittelpunkt stand die Frage, ob und wie schulische Medien ausgewa\u0308hlt, eingesetzt und thematisiert wer- den ko\u0308nnen (vgl. Tulodziecki, 1989).\u201eMedienp\u00e4dagogik wird \u00fcblicherweise \u201eals \u00fcbergeordnete Bezeichnung f\u00fcr alle p\u00e4dagogisch orientierten Besch\u00e4ftigungen mit Medien in Theorie und Praxis\u201c (Issing, 1987, S. 24) verstanden (s.a. Baacke, 1997; Doelker, 1998; Knoll &amp; H\u00fcther, 1976; Paus-Haase, Lampert, &amp; S\u00fcss, 2002)1. Darunter fallen:  die Mediendidaktik, die sich mit der Funktion und Bedeutung von Medien in Lehr- und Lernprozessen besch\u00e4ftigt,  die Medienerziehung, die auf den reflektierten Medienkonsum und kritischen Umgang mit Medienangeboten abzielt, und auch  die informations-, medien- oder kommunikationstechnische Bildung, die den kompetenten Umgang mit Technik vermitteln m\u00f6chte, und als Basisqualifikation f\u00fcr me-diendidaktische und -erzieherische Bem\u00fchungen aufgefasst werden kann.  \u201cX\u201eDer Mediendidaktik geht es um die Nutzung von Medien in Lehr-Lernprozessen, mit dem Ziel neue Qualita\u0308ten des Lernens und Lehrens fu\u0308r Bildung zu ermo\u0308glichen und deren Effekti- vita\u0308t und Effizienz durch Einsatz von Technik zu steigern. Mit dem Medieneinsatz verbinden sich somit auch Erwartungen auf Kostensenkungen, wie sie sowohl in der betrieblichen Bil- dungsarbeit als auch im (Hoch-) Schulwesen \u2013 mit zunehmender Nachdru\u0308cklichkeit \u2013 disku- tiert werden. Damit kommen Kategorien wie Optimierung, Kostenvorteile oder Effizienzstei- gerung ins Spiel, die im pa\u0308dagogischen Diskurs kritisch hinterfragt werden.\u201cX\u201eDer Mediendidaktik geht es um Konzeption, Entwicklung und Einsatz (design, development &amp; delivery) von Medien fu\u0308r das Lernen und Lehren. In diesem Zusammenhang wird von Lehr-Lernmedien oder von Bildungsmedien gesprochen. \u201c5\u201eDas zentrale Thema der gestaltungsorientierten Mediendidaktik ist der Prozess der Konzepti- on und Entwicklung mediengestu\u0308tzter Lernangebote. Im Mittelpunkt steht die Forderung nach der effektiven Lo\u0308sung von Bildungsproblemen und einem wirkungsvollen, effizienten und nachhaltigen Einsatz der eingesetzten Mittel\u201c10\u201eDie Konzeption von mediengestu\u0308tzten Lernangeboten ist ein mediendidaktisches Gestal- tungsproblem, das von der Analyse des didaktischen Feldes ausgeht. Wesentlich sind dabei (vgl. ausfu\u0308hrlich Kerres, 2001b): Merkmale der Zielgruppe, Spezifikation von Lehrinhalten und \u2013zielen, didaktische Methode, didaktische Transformation und Strukturierung der Lern- angebote, Merkmale der Lernsituation und Spezifikation der Lernorganisation, Merkmale und Funktionen der gewa\u0308hlten Medien und Hilfsmittel.\u201c10ms, 18.04.2007\n\n        \n\n      ", "publisher" : "Klinkhardt Verlag", "publisher-place" : "Bad Heilbrunn", "shortTitle" : "Kerres 2004 \u2013 Gestaltungsorientierte Mediendidakti", "title" : "Gestaltungsorientierte Mediendidaktik und ihr Verh\u00e4ltnis zur Allgemeinen Didaktik", "type" : "chapter" }, "uris" : [ "http://www.mendeley.com/documents/?uuid=ae1cfb6b-7b1c-4bbf-95fa-9348e2725a92" ] } ], "mendeley" : { "previouslyFormattedCitation" : "(Kerres, 2004)" }, "properties" : { "noteIndex" : 0 }, "schema" : "https://github.com/citation-style-language/schema/raw/master/csl-citation.json" }</w:instrText>
      </w:r>
      <w:r w:rsidR="007310BA" w:rsidRPr="009F173B">
        <w:fldChar w:fldCharType="separate"/>
      </w:r>
      <w:r w:rsidR="00C32A24">
        <w:rPr>
          <w:noProof/>
        </w:rPr>
        <w:t>(Kerres, 2004</w:t>
      </w:r>
      <w:r w:rsidR="007310BA" w:rsidRPr="009F173B">
        <w:rPr>
          <w:noProof/>
        </w:rPr>
        <w:t>)</w:t>
      </w:r>
      <w:r w:rsidR="007310BA" w:rsidRPr="009F173B">
        <w:fldChar w:fldCharType="end"/>
      </w:r>
      <w:r w:rsidR="007310BA" w:rsidRPr="009F173B">
        <w:t xml:space="preserve"> </w:t>
      </w:r>
      <w:r w:rsidR="003449DC" w:rsidRPr="009F173B">
        <w:t xml:space="preserve">die Handlungspraxen der Akteure zu </w:t>
      </w:r>
      <w:r w:rsidR="007310BA" w:rsidRPr="009F173B">
        <w:t>rekonstruieren</w:t>
      </w:r>
      <w:r w:rsidR="003449DC" w:rsidRPr="009F173B">
        <w:t xml:space="preserve"> und </w:t>
      </w:r>
      <w:r w:rsidR="000639FC" w:rsidRPr="009F173B">
        <w:t>den Akteuren zur Reflexion zu spiegeln</w:t>
      </w:r>
      <w:r w:rsidR="003449DC" w:rsidRPr="009F173B">
        <w:t xml:space="preserve">. </w:t>
      </w:r>
      <w:r w:rsidR="00FD4318">
        <w:rPr>
          <w:rFonts w:eastAsiaTheme="minorEastAsia" w:cs="Arial"/>
        </w:rPr>
        <w:t xml:space="preserve">Erkenntnisse werden </w:t>
      </w:r>
      <w:r w:rsidR="00FD4318" w:rsidRPr="00FD4318">
        <w:rPr>
          <w:rFonts w:eastAsiaTheme="minorEastAsia" w:cs="Arial"/>
        </w:rPr>
        <w:t>i. S. von "Präskriptionen"</w:t>
      </w:r>
      <w:r w:rsidR="00FD4318">
        <w:rPr>
          <w:rFonts w:eastAsiaTheme="minorEastAsia" w:cs="Arial"/>
        </w:rPr>
        <w:t xml:space="preserve"> erwartet, wie sie in Form beispielsweise als Aussagen zur Personal- und Organisat</w:t>
      </w:r>
      <w:r w:rsidR="00FD4318">
        <w:rPr>
          <w:rFonts w:eastAsiaTheme="minorEastAsia" w:cs="Arial"/>
        </w:rPr>
        <w:t>i</w:t>
      </w:r>
      <w:r w:rsidR="00FD4318">
        <w:rPr>
          <w:rFonts w:eastAsiaTheme="minorEastAsia" w:cs="Arial"/>
        </w:rPr>
        <w:t xml:space="preserve">onsentwicklung oder zu Change-Management-Prozessen typisch sind. </w:t>
      </w:r>
      <w:r w:rsidR="007310BA" w:rsidRPr="009F173B">
        <w:t>Vor allem das Moment der Reflexion durch die wissenschaftliche Begleitforschung wird als zentral für die Entwicklung der Einzelschulen angesehen</w:t>
      </w:r>
      <w:r w:rsidR="00383FA9">
        <w:t xml:space="preserve"> und wird in der methodischen A</w:t>
      </w:r>
      <w:r w:rsidR="00383FA9">
        <w:t>n</w:t>
      </w:r>
      <w:r w:rsidR="00383FA9">
        <w:t>lage der Begleitforschung zentral fokussiert</w:t>
      </w:r>
      <w:r w:rsidR="007310BA" w:rsidRPr="009F173B">
        <w:t>. Ziel der wissenschaftlichen Begleitung ist es sowohl den Prozess der Entwicklung der Einzelschulen zu begleiten und den Schulen zurück zu spiegeln als auch Impulse zur We</w:t>
      </w:r>
      <w:r w:rsidR="007310BA" w:rsidRPr="009F173B">
        <w:t>i</w:t>
      </w:r>
      <w:r w:rsidR="007310BA" w:rsidRPr="009F173B">
        <w:t>ter</w:t>
      </w:r>
      <w:r w:rsidR="00383FA9">
        <w:t>entwicklung der Einzels</w:t>
      </w:r>
      <w:r w:rsidR="007310BA" w:rsidRPr="009F173B">
        <w:t xml:space="preserve">chule zu geben. </w:t>
      </w:r>
    </w:p>
    <w:p w14:paraId="18BBD8FC" w14:textId="77777777" w:rsidR="00F61DEE" w:rsidRPr="009F173B" w:rsidRDefault="00F61DEE" w:rsidP="007C1CB6">
      <w:pPr>
        <w:pStyle w:val="berschrift3"/>
      </w:pPr>
      <w:r w:rsidRPr="009F173B">
        <w:t>3.1 Methodologisches Vorgehen</w:t>
      </w:r>
    </w:p>
    <w:p w14:paraId="7980031A" w14:textId="77777777" w:rsidR="00383FA9" w:rsidRDefault="001255C6" w:rsidP="007C1CB6">
      <w:r w:rsidRPr="009F173B">
        <w:t>Methodologisch wird im vorliegenden Projekt Zugang über die Fallstud</w:t>
      </w:r>
      <w:r w:rsidRPr="009F173B">
        <w:t>i</w:t>
      </w:r>
      <w:r w:rsidRPr="009F173B">
        <w:t xml:space="preserve">enforschung </w:t>
      </w:r>
      <w:r w:rsidR="000C36F9" w:rsidRPr="009F173B">
        <w:fldChar w:fldCharType="begin" w:fldLock="1"/>
      </w:r>
      <w:r w:rsidR="00FD4D8C">
        <w:instrText>ADDIN</w:instrText>
      </w:r>
      <w:r w:rsidR="00BE71EA">
        <w:instrText xml:space="preserve"> CSL_CITATION { "citationItems" : [ { "id" : "ITEM-1", "itemData" : { "ISBN" : "3-8252-8314-3", "author" : [ { "dropping-particle" : "", "family" : "Neuss", "given" : "Norbert", "non-dropping-particle" : "", "parse-names" : false, "suffix" : "" } ], "container-title" : "Qualitative Medienforschung ein Handbuch", "editor" : [ { "dropping-particle" : "", "family" : "Mikos", "given" : "Lothar", "non-dropping-particle" : "", "parse-names" : false, "suffix" : "" }, { "dropping-particle" : "", "family" : "Wegener", "given" : "Claudia", "non-dropping-particle" : "", "parse-names" : false, "suffix" : "" } ], "id" : "ITEM-1", "issued" : { "date-parts" : [ [ "2005" ] ] }, "note" : "\n        From Duplicate 1 ( \n        \n        \n          Fallstudien in der medienp\u00e4dagogischen Forschung\n        \n        \n         - Neuss, Norbert )\n\n        \n        \n\n        \n\n        \n\n      ", "page" : "152-159", "publisher" : "UVK Verlagsgesellschaft", "publisher-place" : "Konstanz", "title" : "Fallstudien in der medienp\u00e4dagogischen Forschung", "type" : "chapter" }, "uris" : [ "http://www.mendeley.com/documents/?uuid=64af0b04-fbef-435d-84f6-1538a864317b" ] }, { "id" : "ITEM-2", "itemData" : { "ISBN" : "3-7799-0786-0 978-3-7799-0786-2", "author" : [ { "dropping-particle" : "", "family" : "Fatke", "given" : "Reinhard", "non-dropping-particle" : "", "parse-names" : false, "suffix" : "" } ], "container-title" : "Handbuch qualitative Forschungsmethoden in der Erziehungswissenschaft", "edition" : "Studienaus", "editor" : [ { "dropping-particle" : "", "family" : "Friebertsh\u00e4user", "given" : "Barbara", "non-dropping-particle" : "", "parse-names" : false, "suffix" : "" }, { "dropping-particle" : "", "family" : "Prengel", "given" : "Amedore", "non-dropping-particle" : "", "parse-names" : false, "suffix" : "" } ], "id" : "ITEM-2", "issued" : { "date-parts" : [ [ "2003" ] ] }, "note" : "Guter Artikel zur Fallarbeit\n\"Die Fallstudie zielt also auf (Pr\u00fcfung oder ERwatierung bestehender oder Gewinnung neuer wissenschaftlicher) Erkenntnis.\" (S. 59)", "page" : "56-68", "publisher" : "Juventa", "publisher-place" : "Weinheim", "title" : "Fallstudien in der Erziehungswissenschaft", "type" : "chapter" }, "uris" : [ "http://www.mendeley.com/documents/?uuid=479d3740-da9a-48cb-8fb3-ee5c828e035a" ] } ], "mendeley" : { "previouslyFormattedCitation" : "(Fatke, 2003; Neuss, 2005)" }, "properties" : { "noteIndex" : 0 }, "schema" : "https://github.com/citation-style-language/schema/raw/master/csl-citation.json" }</w:instrText>
      </w:r>
      <w:r w:rsidR="000C36F9" w:rsidRPr="009F173B">
        <w:fldChar w:fldCharType="separate"/>
      </w:r>
      <w:r w:rsidR="000C36F9" w:rsidRPr="009F173B">
        <w:rPr>
          <w:noProof/>
        </w:rPr>
        <w:t>(Fatke, 2003; Neuss, 2005)</w:t>
      </w:r>
      <w:r w:rsidR="000C36F9" w:rsidRPr="009F173B">
        <w:fldChar w:fldCharType="end"/>
      </w:r>
      <w:r w:rsidR="000C36F9" w:rsidRPr="009F173B">
        <w:t xml:space="preserve"> </w:t>
      </w:r>
      <w:r w:rsidRPr="009F173B">
        <w:t xml:space="preserve">genommen. </w:t>
      </w:r>
      <w:r w:rsidR="000C36F9" w:rsidRPr="009F173B">
        <w:t xml:space="preserve">Im Fokus steht die Einzelschule und ihre Entwicklung, die im Prozess mit der Entwicklung der anderen im Projekt beteiligten Schulen verglichen wird. </w:t>
      </w:r>
      <w:r w:rsidR="00383FA9">
        <w:t xml:space="preserve">Da die Schule als System im Vordergrund steht, </w:t>
      </w:r>
      <w:r w:rsidR="000C36F9" w:rsidRPr="009F173B">
        <w:t>liegt die Analyseebene vor allem auf der Seite der Schulleitungen</w:t>
      </w:r>
      <w:r w:rsidR="00B45FFB">
        <w:t xml:space="preserve">, </w:t>
      </w:r>
      <w:r w:rsidR="000C36F9" w:rsidRPr="009F173B">
        <w:t>der im Projekt beteiligten Lehrenden</w:t>
      </w:r>
      <w:r w:rsidR="00383FA9">
        <w:t xml:space="preserve"> sowie </w:t>
      </w:r>
      <w:r w:rsidR="00B45FFB">
        <w:t xml:space="preserve">der </w:t>
      </w:r>
      <w:r w:rsidR="00383FA9">
        <w:t>Schülerinnen und Schüler</w:t>
      </w:r>
      <w:r w:rsidR="000C36F9" w:rsidRPr="009F173B">
        <w:t xml:space="preserve">. </w:t>
      </w:r>
      <w:r w:rsidRPr="009F173B">
        <w:t>Mit</w:t>
      </w:r>
      <w:r w:rsidR="003449DC" w:rsidRPr="009F173B">
        <w:t xml:space="preserve"> </w:t>
      </w:r>
      <w:r w:rsidR="00B45FFB">
        <w:t xml:space="preserve">Interviews der </w:t>
      </w:r>
      <w:r w:rsidR="00116A3B" w:rsidRPr="009F173B">
        <w:t>Schulleitung</w:t>
      </w:r>
      <w:r w:rsidR="00B45FFB">
        <w:t>en</w:t>
      </w:r>
      <w:r w:rsidR="00116A3B" w:rsidRPr="009F173B">
        <w:t>- und Lehrenden</w:t>
      </w:r>
      <w:r w:rsidR="003449DC" w:rsidRPr="009F173B">
        <w:t xml:space="preserve">, Umfragen sowie kontinuierlichen Reflexionsreizen für </w:t>
      </w:r>
      <w:r w:rsidR="004E4CE5">
        <w:t>Leh</w:t>
      </w:r>
      <w:r w:rsidR="004E4CE5">
        <w:t>r</w:t>
      </w:r>
      <w:r w:rsidR="004E4CE5">
        <w:t xml:space="preserve">personen sowie </w:t>
      </w:r>
      <w:r w:rsidR="00383FA9">
        <w:t>Schülerinnen und Schüler</w:t>
      </w:r>
      <w:r w:rsidR="003449DC" w:rsidRPr="009F173B">
        <w:t xml:space="preserve"> </w:t>
      </w:r>
      <w:r w:rsidRPr="009F173B">
        <w:t xml:space="preserve">wird die Entwicklung </w:t>
      </w:r>
      <w:r w:rsidR="004E4CE5">
        <w:t>der Projektschulen</w:t>
      </w:r>
      <w:r w:rsidR="00116A3B" w:rsidRPr="009F173B">
        <w:t xml:space="preserve"> </w:t>
      </w:r>
      <w:r w:rsidR="007C44E6" w:rsidRPr="009F173B">
        <w:t>begleitet</w:t>
      </w:r>
      <w:r w:rsidR="00116A3B" w:rsidRPr="009F173B">
        <w:t xml:space="preserve"> und kontinuierlich gemeinsam mit den Beteiligten reflektiert, um weitere Maßnahmen daraus abzuleiten</w:t>
      </w:r>
      <w:r w:rsidR="003449DC" w:rsidRPr="009F173B">
        <w:t>.</w:t>
      </w:r>
      <w:r w:rsidR="004E4CE5">
        <w:t xml:space="preserve"> Die Reflektion erfolgt dabei </w:t>
      </w:r>
      <w:r w:rsidR="00B45FFB">
        <w:t xml:space="preserve">zunächst </w:t>
      </w:r>
      <w:r w:rsidR="004E4CE5">
        <w:t>auf nationaler Ebene, b</w:t>
      </w:r>
      <w:r w:rsidR="004E4CE5">
        <w:t>e</w:t>
      </w:r>
      <w:r w:rsidR="004E4CE5">
        <w:t>zieht aber Ergebnisse der anderen Projektschulen mit ein.</w:t>
      </w:r>
      <w:r w:rsidR="003449DC" w:rsidRPr="009F173B">
        <w:t xml:space="preserve"> </w:t>
      </w:r>
      <w:r w:rsidR="00A7670E" w:rsidRPr="009F173B">
        <w:t xml:space="preserve">Anknüpfend </w:t>
      </w:r>
      <w:r w:rsidR="004E4CE5">
        <w:t>an</w:t>
      </w:r>
      <w:r w:rsidR="004E4CE5" w:rsidRPr="009F173B">
        <w:t xml:space="preserve"> </w:t>
      </w:r>
      <w:r w:rsidR="00A7670E" w:rsidRPr="009F173B">
        <w:t>Erfahru</w:t>
      </w:r>
      <w:r w:rsidR="00A7670E" w:rsidRPr="009F173B">
        <w:t>n</w:t>
      </w:r>
      <w:r w:rsidR="00A7670E" w:rsidRPr="009F173B">
        <w:t xml:space="preserve">gen </w:t>
      </w:r>
      <w:r w:rsidR="00413BB8" w:rsidRPr="009F173B">
        <w:t xml:space="preserve">im Bereich der Triangulation </w:t>
      </w:r>
      <w:r w:rsidR="00413BB8" w:rsidRPr="009F173B">
        <w:fldChar w:fldCharType="begin" w:fldLock="1"/>
      </w:r>
      <w:r w:rsidR="00FD4D8C">
        <w:instrText>ADDIN</w:instrText>
      </w:r>
      <w:r w:rsidR="00BE71EA">
        <w:instrText xml:space="preserve"> CSL_CITATION { "citationItems" : [ { "id" : "ITEM-1", "itemData" : { "ISBN" : "3-499-55628-6", "author" : [ { "dropping-particle" : "", "family" : "Flick", "given" : "Uwe", "non-dropping-particle" : "", "parse-names" : false, "suffix" : "" } ], "container-title" : "Qualitative Forschung ein Handbuch", "edition" : "Originalau", "editor" : [ { "dropping-particle" : "", "family" : "Flick", "given" : "Uwe", "non-dropping-particle" : "", "parse-names" : false, "suffix" : "" }, { "dropping-particle" : "", "family" : "Kardorff", "given" : "Ernst", "non-dropping-particle" : "von", "parse-names" : false, "suffix" : "" }, { "dropping-particle" : "", "family" : "Steinke", "given" : "Ines", "non-dropping-particle" : "", "parse-names" : false, "suffix" : "" } ], "id" : "ITEM-1", "issued" : { "date-parts" : [ [ "2004" ] ] }, "page" : "309-318", "publisher" : "Rowohlt Taschenbuch Verlag", "publisher-place" : "Reinbek bei Hamburg", "title" : "Triangulation in der qualitativen Forschung", "type" : "chapter" }, "uris" : [ "http://www.mendeley.com/documents/?uuid=d919a79f-4267-4427-9000-ddf2649927cd" ] }, { "id" : "ITEM-2", "itemData" : { "author" : [ { "dropping-particle" : "", "family" : "Flick", "given" : "Uwe", "non-dropping-particle" : "", "parse-names" : false, "suffix" : "" } ], "container-title" : "Qualitative Forschung in der Psychologie", "edition" : "Qualitativ", "editor" : [ { "dropping-particle" : "", "family" : "Mey", "given" : "G\u00fcnter", "non-dropping-particle" : "", "parse-names" : false, "suffix" : "" }, { "dropping-particle" : "", "family" : "Mruck", "given" : "Katja", "non-dropping-particle" : "", "parse-names" : false, "suffix" : "" } ], "id" : "ITEM-2", "issued" : { "date-parts" : [ [ "2010" ] ] }, "page" : "278-289", "publisher" : "VS Verlag ", "publisher-place" : "Wiesbaden", "title" : "Triangulation", "type" : "chapter" }, "uris" : [ "http://www.mendeley.com/documents/?uuid=23952a0c-d504-4729-8034-1ecc261df505" ] } ], "mendeley" : { "previouslyFormattedCitation" : "(Flick, 2004, 2010)" }, "properties" : { "noteIndex" : 0 }, "schema" : "https://github.com/citation-style-language/schema/raw/master/csl-citation.json" }</w:instrText>
      </w:r>
      <w:r w:rsidR="00413BB8" w:rsidRPr="009F173B">
        <w:fldChar w:fldCharType="separate"/>
      </w:r>
      <w:r w:rsidR="00413BB8" w:rsidRPr="009F173B">
        <w:rPr>
          <w:noProof/>
        </w:rPr>
        <w:t>(Flick, 2010)</w:t>
      </w:r>
      <w:r w:rsidR="00413BB8" w:rsidRPr="009F173B">
        <w:fldChar w:fldCharType="end"/>
      </w:r>
      <w:r w:rsidR="00413BB8" w:rsidRPr="009F173B">
        <w:t xml:space="preserve"> </w:t>
      </w:r>
      <w:r w:rsidR="007310BA" w:rsidRPr="009F173B">
        <w:t xml:space="preserve">werden in dem Projekt verschiedene </w:t>
      </w:r>
      <w:r w:rsidR="00383FA9">
        <w:t xml:space="preserve">qualitativ orientierte </w:t>
      </w:r>
      <w:r w:rsidR="007310BA" w:rsidRPr="009F173B">
        <w:t>Methoden eingesetzt</w:t>
      </w:r>
      <w:r w:rsidR="00383FA9">
        <w:t xml:space="preserve">, die im </w:t>
      </w:r>
      <w:r w:rsidR="00B45FFB">
        <w:t>F</w:t>
      </w:r>
      <w:r w:rsidR="00383FA9">
        <w:t>olgenden in ihrem Z</w:t>
      </w:r>
      <w:r w:rsidR="00383FA9">
        <w:t>u</w:t>
      </w:r>
      <w:r w:rsidR="00383FA9">
        <w:t xml:space="preserve">sammenspiel kurz vorgestellt werden. </w:t>
      </w:r>
    </w:p>
    <w:p w14:paraId="3F03E831" w14:textId="77777777" w:rsidR="00383FA9" w:rsidRDefault="00383FA9" w:rsidP="007C1CB6">
      <w:r>
        <w:t xml:space="preserve">Zum einen gibt es kurze </w:t>
      </w:r>
      <w:r w:rsidR="00381AE1" w:rsidRPr="00381AE1">
        <w:rPr>
          <w:i/>
        </w:rPr>
        <w:t>r</w:t>
      </w:r>
      <w:r w:rsidRPr="00381AE1">
        <w:rPr>
          <w:i/>
        </w:rPr>
        <w:t xml:space="preserve">eflective </w:t>
      </w:r>
      <w:r w:rsidR="00381AE1" w:rsidRPr="00381AE1">
        <w:rPr>
          <w:i/>
        </w:rPr>
        <w:t>n</w:t>
      </w:r>
      <w:r w:rsidRPr="00381AE1">
        <w:rPr>
          <w:i/>
        </w:rPr>
        <w:t>otes</w:t>
      </w:r>
      <w:r w:rsidR="00FD4318">
        <w:t>, die als Online-Befragung u</w:t>
      </w:r>
      <w:r w:rsidR="00FD4318">
        <w:t>m</w:t>
      </w:r>
      <w:r w:rsidR="00FD4318">
        <w:t>gesetzt wurden</w:t>
      </w:r>
      <w:r w:rsidR="009958EC">
        <w:t xml:space="preserve"> (in Anlehnung an Haab et al., 2006)</w:t>
      </w:r>
      <w:r>
        <w:t>. Diese Notizen werden sowohl den Lehrpers</w:t>
      </w:r>
      <w:r>
        <w:t>o</w:t>
      </w:r>
      <w:r>
        <w:t>nen als auch den Schülerinnen und Schülern einmal im Monat vorgelegt, um den Projektverlauf bzw. den Einsatz dig</w:t>
      </w:r>
      <w:r>
        <w:t>i</w:t>
      </w:r>
      <w:r>
        <w:t xml:space="preserve">taler Medien in die Schule und den Unterricht in Form von Schulnoten zu benoten. Diese Ergebnisse werden zeitnah an die Schul- und Projektleitung zurückgespiegelt. So erhält die Einzelschule schnell und zeitnah einen Überblick, wie das Projekt aktuell von den Beteiligten eingeschätzt wird. </w:t>
      </w:r>
    </w:p>
    <w:p w14:paraId="13EF816F" w14:textId="77777777" w:rsidR="00FD4318" w:rsidRDefault="00FD4318" w:rsidP="007C1CB6">
      <w:r>
        <w:t>Jeweils einmal im Viertel</w:t>
      </w:r>
      <w:r w:rsidR="004E4CE5">
        <w:t>j</w:t>
      </w:r>
      <w:r>
        <w:t xml:space="preserve">ahr sind </w:t>
      </w:r>
      <w:r w:rsidR="00413BB8" w:rsidRPr="009F173B">
        <w:t xml:space="preserve">leitfadengestützte und reflexionsanregende </w:t>
      </w:r>
      <w:r w:rsidR="007310BA" w:rsidRPr="009F173B">
        <w:t>Inte</w:t>
      </w:r>
      <w:r w:rsidR="007310BA" w:rsidRPr="009F173B">
        <w:t>r</w:t>
      </w:r>
      <w:r w:rsidR="007310BA" w:rsidRPr="009F173B">
        <w:t xml:space="preserve">views mit Schulleitungen und Lehrpersonen </w:t>
      </w:r>
      <w:r>
        <w:t>vorgesehen. Startend mit einem Inte</w:t>
      </w:r>
      <w:r>
        <w:t>r</w:t>
      </w:r>
      <w:r>
        <w:t>view über die selbst gesteckten Ziele jeder Ei</w:t>
      </w:r>
      <w:r>
        <w:t>n</w:t>
      </w:r>
      <w:r>
        <w:t xml:space="preserve">zelschule werden sowohl Schulleitung als auch Projektleitung kontinuierlich über die Zielerreichung aus ihrer Perspektive befragt. Zu Hilfe genommen werden hier </w:t>
      </w:r>
      <w:r w:rsidR="00381AE1">
        <w:t xml:space="preserve">neben allgemeinen Leitfragen zum Stand des Projektes auch </w:t>
      </w:r>
      <w:r>
        <w:t xml:space="preserve">die Ergebnisse der </w:t>
      </w:r>
      <w:r w:rsidR="00E02DD5">
        <w:rPr>
          <w:i/>
        </w:rPr>
        <w:t>R</w:t>
      </w:r>
      <w:r w:rsidRPr="00381AE1">
        <w:rPr>
          <w:i/>
        </w:rPr>
        <w:t xml:space="preserve">eflective </w:t>
      </w:r>
      <w:r w:rsidR="00E02DD5">
        <w:rPr>
          <w:i/>
        </w:rPr>
        <w:t>N</w:t>
      </w:r>
      <w:r w:rsidRPr="00381AE1">
        <w:rPr>
          <w:i/>
        </w:rPr>
        <w:t>otes</w:t>
      </w:r>
      <w:r>
        <w:t xml:space="preserve">, welche auf Seiten der </w:t>
      </w:r>
      <w:r w:rsidR="004E4CE5">
        <w:t xml:space="preserve">Schul- und </w:t>
      </w:r>
      <w:r>
        <w:t xml:space="preserve">Projektleitungen nochmals zur Reflexion anregen. </w:t>
      </w:r>
    </w:p>
    <w:p w14:paraId="66454CCC" w14:textId="06EA6290" w:rsidR="00FD4318" w:rsidRDefault="00FD4318" w:rsidP="007C1CB6">
      <w:r>
        <w:t xml:space="preserve">Ebenso </w:t>
      </w:r>
      <w:r w:rsidR="004E4CE5">
        <w:t>wird</w:t>
      </w:r>
      <w:r>
        <w:t xml:space="preserve"> einmal im Viertel</w:t>
      </w:r>
      <w:r w:rsidR="004E4CE5">
        <w:t>j</w:t>
      </w:r>
      <w:r>
        <w:t xml:space="preserve">ahr ein </w:t>
      </w:r>
      <w:r w:rsidR="00607650">
        <w:t>„</w:t>
      </w:r>
      <w:r w:rsidR="009958EC">
        <w:t>Reflexions</w:t>
      </w:r>
      <w:r>
        <w:t>-Interview</w:t>
      </w:r>
      <w:r w:rsidR="00607650">
        <w:t>“</w:t>
      </w:r>
      <w:r>
        <w:t xml:space="preserve"> mit Schulleitungen und Projektleitungen</w:t>
      </w:r>
      <w:r w:rsidR="004E4CE5">
        <w:t xml:space="preserve"> durc</w:t>
      </w:r>
      <w:r w:rsidR="009958EC">
        <w:t>h</w:t>
      </w:r>
      <w:r w:rsidR="004E4CE5">
        <w:t>geführt</w:t>
      </w:r>
      <w:r>
        <w:t xml:space="preserve">. Der Reflexionsanlass wird methodisch unterschiedlich gestaltet: </w:t>
      </w:r>
      <w:r w:rsidR="001B7EB7">
        <w:t>I</w:t>
      </w:r>
      <w:r>
        <w:t>n einem ersten Reflexionsinterview wurden den Schul- und Projektleitu</w:t>
      </w:r>
      <w:r>
        <w:t>n</w:t>
      </w:r>
      <w:r>
        <w:t>gen Originalzitate aus dem ersten Interview über Ziele des Projekts vorgelegt</w:t>
      </w:r>
      <w:r w:rsidR="00381AE1">
        <w:t>. Die Z</w:t>
      </w:r>
      <w:r w:rsidR="00381AE1">
        <w:t>i</w:t>
      </w:r>
      <w:r w:rsidR="00381AE1">
        <w:t>tate wurden dabei von zwei Forschenden unabhängig voneinander als relevante Aussagen zu den Bereichen Schulorganisation, Peer-Learning, Lehrend</w:t>
      </w:r>
      <w:r w:rsidR="004E4CE5">
        <w:t>e</w:t>
      </w:r>
      <w:r w:rsidR="00381AE1">
        <w:t>, Kooper</w:t>
      </w:r>
      <w:r w:rsidR="00381AE1">
        <w:t>a</w:t>
      </w:r>
      <w:r w:rsidR="00381AE1">
        <w:t>tion/Austausch, Unterricht, Technik, Zusammenspiel Schule-Wirtschaft sowie Z</w:t>
      </w:r>
      <w:r w:rsidR="00381AE1">
        <w:t>u</w:t>
      </w:r>
      <w:r w:rsidR="00381AE1">
        <w:t>sammenspiel Eltern-Schule zugeordnet</w:t>
      </w:r>
      <w:r>
        <w:t>. Diese Originalzitate</w:t>
      </w:r>
      <w:r w:rsidR="00381AE1">
        <w:t xml:space="preserve"> aus beiden Schulen</w:t>
      </w:r>
      <w:r>
        <w:t xml:space="preserve"> mussten </w:t>
      </w:r>
      <w:r w:rsidR="00381AE1">
        <w:t xml:space="preserve">sowohl die Schulleitungen der Einzelschule als auch die Projektleitungen der Einzelschule </w:t>
      </w:r>
      <w:r>
        <w:t>eigenverantwortlich hi</w:t>
      </w:r>
      <w:r>
        <w:t>n</w:t>
      </w:r>
      <w:r>
        <w:t>sichtlich verschiedener Leitfragen</w:t>
      </w:r>
      <w:r w:rsidRPr="00FD4318">
        <w:rPr>
          <w:rStyle w:val="Funotenzeichen"/>
          <w:rFonts w:ascii="Arial" w:hAnsi="Arial" w:cs="Arial"/>
          <w:color w:val="000000" w:themeColor="text1"/>
          <w:vertAlign w:val="superscript"/>
        </w:rPr>
        <w:footnoteReference w:id="2"/>
      </w:r>
      <w:r w:rsidRPr="00FD4318">
        <w:rPr>
          <w:rFonts w:cs="Arial"/>
          <w:vertAlign w:val="superscript"/>
        </w:rPr>
        <w:t xml:space="preserve"> </w:t>
      </w:r>
      <w:r>
        <w:t>beur</w:t>
      </w:r>
      <w:r w:rsidR="00381AE1">
        <w:t>teilen</w:t>
      </w:r>
      <w:r>
        <w:t xml:space="preserve">. In einer Gruppeninterviewphase wurden die verschiedenen Sichten auf das Projekt dann </w:t>
      </w:r>
      <w:r w:rsidR="00381AE1">
        <w:t xml:space="preserve">in einem Raum zusammengeführt und mit den Akteuren diskutiert. </w:t>
      </w:r>
    </w:p>
    <w:p w14:paraId="0BA02746" w14:textId="68D3D772" w:rsidR="00002CF7" w:rsidRPr="00744CF6" w:rsidRDefault="00381AE1" w:rsidP="007C1CB6">
      <w:r w:rsidRPr="009F173B">
        <w:t>Gerahmt wird dieses Design durch den Einsatz standardisierter Fragebogeninstr</w:t>
      </w:r>
      <w:r w:rsidRPr="009F173B">
        <w:t>u</w:t>
      </w:r>
      <w:r w:rsidRPr="009F173B">
        <w:t xml:space="preserve">mente zur Mediennutzung, Motivation und Schulentwicklung mit digitalen Medien. </w:t>
      </w:r>
      <w:r>
        <w:t xml:space="preserve">So wird zu Beginn und zum Ende des Projekts ein standardisierter Fragebogen für die </w:t>
      </w:r>
      <w:r w:rsidR="00725E3C">
        <w:t xml:space="preserve">ganze Schule </w:t>
      </w:r>
      <w:r>
        <w:t>hinsichtlich der Medienintegration eingesetzt. Hierbei wird das Instr</w:t>
      </w:r>
      <w:r>
        <w:t>u</w:t>
      </w:r>
      <w:r>
        <w:t xml:space="preserve">ment </w:t>
      </w:r>
      <w:r w:rsidR="001B0BD2">
        <w:t>„</w:t>
      </w:r>
      <w:r>
        <w:t>4-in-Balance</w:t>
      </w:r>
      <w:r w:rsidR="001B0BD2">
        <w:t>“</w:t>
      </w:r>
      <w:r w:rsidR="004E4CE5">
        <w:t xml:space="preserve"> (Kennisnet</w:t>
      </w:r>
      <w:r w:rsidR="00725E3C">
        <w:t>,</w:t>
      </w:r>
      <w:r w:rsidR="004E4CE5">
        <w:t xml:space="preserve"> 2006)</w:t>
      </w:r>
      <w:r>
        <w:t>, das in den Niederlanden</w:t>
      </w:r>
      <w:r w:rsidR="001B0BD2">
        <w:t xml:space="preserve"> entwickelt und</w:t>
      </w:r>
      <w:r>
        <w:t xml:space="preserve"> e</w:t>
      </w:r>
      <w:r>
        <w:t>r</w:t>
      </w:r>
      <w:r>
        <w:t xml:space="preserve">probt </w:t>
      </w:r>
      <w:r w:rsidR="001B0BD2">
        <w:t xml:space="preserve">worden </w:t>
      </w:r>
      <w:r>
        <w:t>ist, in allen vier beteiligten Schulen eingesetzt.</w:t>
      </w:r>
      <w:r w:rsidR="000E7003">
        <w:t xml:space="preserve"> Zudem la</w:t>
      </w:r>
      <w:r w:rsidR="000E7003">
        <w:t>s</w:t>
      </w:r>
      <w:r w:rsidR="000E7003">
        <w:t xml:space="preserve">sen sich die Ergebnisse der Projektschulen mit denen </w:t>
      </w:r>
      <w:r w:rsidR="001B0BD2">
        <w:t xml:space="preserve">der </w:t>
      </w:r>
      <w:r w:rsidR="000E7003">
        <w:t>niederländischen G</w:t>
      </w:r>
      <w:r w:rsidR="001B0BD2">
        <w:t>e</w:t>
      </w:r>
      <w:r w:rsidR="000E7003">
        <w:t>samtheit vergle</w:t>
      </w:r>
      <w:r w:rsidR="000E7003">
        <w:t>i</w:t>
      </w:r>
      <w:r w:rsidR="000E7003">
        <w:t>chen.</w:t>
      </w:r>
      <w:r>
        <w:t xml:space="preserve"> Ausgefüllt wird ein Teil des Fragebogens durch die Schulleitungen, ein anderer Teil des Fragebogens durch </w:t>
      </w:r>
      <w:r w:rsidR="001B0BD2">
        <w:t xml:space="preserve">die </w:t>
      </w:r>
      <w:r>
        <w:t xml:space="preserve">Lehrpersonen an den </w:t>
      </w:r>
      <w:r w:rsidR="001B0BD2">
        <w:t xml:space="preserve">jeweiligen </w:t>
      </w:r>
      <w:r>
        <w:t>Schulen. Ziel des Instrumentes ist es, neben dem Status quo der Medienintegration zu Beginn des Pr</w:t>
      </w:r>
      <w:r>
        <w:t>o</w:t>
      </w:r>
      <w:r>
        <w:t>jektes einen Unterschied im Vergleich mit der Medienintegration am Ende des Pr</w:t>
      </w:r>
      <w:r>
        <w:t>o</w:t>
      </w:r>
      <w:r>
        <w:t>jektes sichtbar zu machen.</w:t>
      </w:r>
      <w:r w:rsidR="00E02DD5">
        <w:t xml:space="preserve"> </w:t>
      </w:r>
      <w:r>
        <w:t xml:space="preserve">Letztendlich sind neben diesen Instrumenten hinaus </w:t>
      </w:r>
      <w:r w:rsidR="00413BB8" w:rsidRPr="009F173B">
        <w:t>An</w:t>
      </w:r>
      <w:r w:rsidR="00413BB8" w:rsidRPr="009F173B">
        <w:t>a</w:t>
      </w:r>
      <w:r w:rsidR="00413BB8" w:rsidRPr="009F173B">
        <w:t xml:space="preserve">lysen verschiedener im Projekt erzeugter Dokumente (z.B. Kommunikationsplattform, </w:t>
      </w:r>
      <w:r w:rsidR="007310BA" w:rsidRPr="009F173B">
        <w:t>Dokumentationen von Unterrichtspr</w:t>
      </w:r>
      <w:r w:rsidR="007310BA" w:rsidRPr="009F173B">
        <w:t>a</w:t>
      </w:r>
      <w:r w:rsidR="007310BA" w:rsidRPr="009F173B">
        <w:t>xen</w:t>
      </w:r>
      <w:r w:rsidR="00413BB8" w:rsidRPr="009F173B">
        <w:t>, ...)</w:t>
      </w:r>
      <w:r w:rsidR="000E7003">
        <w:t xml:space="preserve"> vorgesehen</w:t>
      </w:r>
      <w:r w:rsidR="007310BA" w:rsidRPr="009F173B">
        <w:t xml:space="preserve">. </w:t>
      </w:r>
    </w:p>
    <w:p w14:paraId="1A0F50E5" w14:textId="3D8043ED" w:rsidR="001A4DBD" w:rsidRPr="009F173B" w:rsidRDefault="00607650" w:rsidP="007C1CB6">
      <w:r>
        <w:t>Diese</w:t>
      </w:r>
      <w:r w:rsidR="00744CF6">
        <w:t xml:space="preserve"> Erhebungsinstrumente werden</w:t>
      </w:r>
      <w:r>
        <w:t xml:space="preserve"> </w:t>
      </w:r>
      <w:r w:rsidR="001B0BD2">
        <w:t>ents</w:t>
      </w:r>
      <w:r w:rsidR="00E02DD5">
        <w:t>p</w:t>
      </w:r>
      <w:r w:rsidR="001B0BD2">
        <w:t xml:space="preserve">rechend </w:t>
      </w:r>
      <w:r w:rsidR="00744CF6">
        <w:t xml:space="preserve">über die gesamte Projektleitung </w:t>
      </w:r>
      <w:r>
        <w:t>weiterge</w:t>
      </w:r>
      <w:r w:rsidR="00744CF6">
        <w:t>führt</w:t>
      </w:r>
      <w:r>
        <w:t xml:space="preserve">, d.h. für das nächste Schulhalbjahr sind </w:t>
      </w:r>
      <w:r w:rsidR="001B0BD2">
        <w:t xml:space="preserve">weitere </w:t>
      </w:r>
      <w:r w:rsidR="00002CF7">
        <w:t>Reflexions</w:t>
      </w:r>
      <w:r w:rsidR="001B0BD2">
        <w:t>i</w:t>
      </w:r>
      <w:r>
        <w:t xml:space="preserve">nterviews </w:t>
      </w:r>
      <w:r w:rsidR="00744CF6">
        <w:t xml:space="preserve">mit Schulleitungen und Projektmanager </w:t>
      </w:r>
      <w:r>
        <w:t xml:space="preserve">sowie </w:t>
      </w:r>
      <w:r w:rsidR="001B0BD2" w:rsidRPr="00E02DD5">
        <w:rPr>
          <w:i/>
        </w:rPr>
        <w:t>R</w:t>
      </w:r>
      <w:r w:rsidRPr="00E02DD5">
        <w:rPr>
          <w:i/>
        </w:rPr>
        <w:t xml:space="preserve">eflective </w:t>
      </w:r>
      <w:r w:rsidR="001B0BD2" w:rsidRPr="00E02DD5">
        <w:rPr>
          <w:i/>
        </w:rPr>
        <w:t>N</w:t>
      </w:r>
      <w:r w:rsidRPr="00E02DD5">
        <w:rPr>
          <w:i/>
        </w:rPr>
        <w:t>otes</w:t>
      </w:r>
      <w:r>
        <w:t xml:space="preserve"> </w:t>
      </w:r>
      <w:r w:rsidR="00744CF6">
        <w:t xml:space="preserve">mit Lehrpersonen und Schülerinnen und Schülern </w:t>
      </w:r>
      <w:r>
        <w:t>vo</w:t>
      </w:r>
      <w:r>
        <w:t>r</w:t>
      </w:r>
      <w:r>
        <w:t xml:space="preserve">gesehen. So erhält man ein kontinuierliches Bild über die Entwicklung der </w:t>
      </w:r>
      <w:r w:rsidR="00744CF6">
        <w:t xml:space="preserve">vier im Projekt beteiligten </w:t>
      </w:r>
      <w:r>
        <w:t>Einzelschulen, die in ihrer En</w:t>
      </w:r>
      <w:r>
        <w:t>t</w:t>
      </w:r>
      <w:r>
        <w:t xml:space="preserve">wicklung untereinander verglichen werden können. Dieser Vergleich findet dabei nicht nur retrospektiv statt, sondern wird proaktiv genutzt, um Entwicklungen in den Einzelschulen voran zu treiben. Durch das Rückspiegeln der Ergebnisse der </w:t>
      </w:r>
      <w:r w:rsidRPr="00E02DD5">
        <w:rPr>
          <w:i/>
        </w:rPr>
        <w:t>Refle</w:t>
      </w:r>
      <w:r w:rsidRPr="00E02DD5">
        <w:rPr>
          <w:i/>
        </w:rPr>
        <w:t>c</w:t>
      </w:r>
      <w:r w:rsidRPr="00E02DD5">
        <w:rPr>
          <w:i/>
        </w:rPr>
        <w:t>tive Notes</w:t>
      </w:r>
      <w:r>
        <w:t xml:space="preserve"> vergleichen sich die (deutschen) Schulen im Prozess untereinander, so dass auch aufgrund des Vergleiches mit anderen Entwicklungen der Einzelschule angestoßen werden, für die es unter Umständen sonst mehr Zeit benötigt hätte. Ebenso lei</w:t>
      </w:r>
      <w:r>
        <w:t>s</w:t>
      </w:r>
      <w:r>
        <w:t xml:space="preserve">ten die </w:t>
      </w:r>
      <w:r w:rsidR="00002CF7">
        <w:t>Reflexions</w:t>
      </w:r>
      <w:r w:rsidR="001B0BD2">
        <w:t>i</w:t>
      </w:r>
      <w:r>
        <w:t xml:space="preserve">nterviews </w:t>
      </w:r>
      <w:r w:rsidR="00002CF7">
        <w:t xml:space="preserve">mit Schulleitung und Projektleitung </w:t>
      </w:r>
      <w:r>
        <w:t xml:space="preserve">wertvolle Hinweise, da durch die dadurch ausgelöste </w:t>
      </w:r>
      <w:r w:rsidR="00413BB8" w:rsidRPr="009F173B">
        <w:t xml:space="preserve">Irritation </w:t>
      </w:r>
      <w:r>
        <w:t>vor allem auch</w:t>
      </w:r>
      <w:r w:rsidR="00413BB8" w:rsidRPr="009F173B">
        <w:t xml:space="preserve"> </w:t>
      </w:r>
      <w:r>
        <w:t>Reflexion ang</w:t>
      </w:r>
      <w:r>
        <w:t>e</w:t>
      </w:r>
      <w:r>
        <w:t xml:space="preserve">regt wird und damit </w:t>
      </w:r>
      <w:r w:rsidR="00413BB8" w:rsidRPr="009F173B">
        <w:t>Widerstän</w:t>
      </w:r>
      <w:r>
        <w:t>de</w:t>
      </w:r>
      <w:r w:rsidR="001B7EB7">
        <w:t>n</w:t>
      </w:r>
      <w:r>
        <w:t xml:space="preserve">, die bei der Einführung eines solch komplexen Projekts alltäglich sind (vgl. Fullan, 2004), </w:t>
      </w:r>
      <w:r w:rsidR="001B7EB7">
        <w:t>entg</w:t>
      </w:r>
      <w:r w:rsidR="001B7EB7">
        <w:t>e</w:t>
      </w:r>
      <w:r w:rsidR="001B7EB7">
        <w:t>gen gewirkt werden kann.</w:t>
      </w:r>
      <w:r>
        <w:t xml:space="preserve"> </w:t>
      </w:r>
    </w:p>
    <w:p w14:paraId="589F17F6" w14:textId="77777777" w:rsidR="00F61DEE" w:rsidRPr="009F173B" w:rsidRDefault="00151C7E" w:rsidP="007C1CB6">
      <w:pPr>
        <w:pStyle w:val="berschrift3"/>
      </w:pPr>
      <w:r>
        <w:t>3.2</w:t>
      </w:r>
      <w:r w:rsidR="00F61DEE" w:rsidRPr="009F173B">
        <w:t xml:space="preserve"> Erste Ergebnisse </w:t>
      </w:r>
    </w:p>
    <w:p w14:paraId="6A67301A" w14:textId="77777777" w:rsidR="00744CF6" w:rsidRDefault="00B02C4B" w:rsidP="007C1CB6">
      <w:r w:rsidRPr="009F173B">
        <w:t>Die Begleitforschung</w:t>
      </w:r>
      <w:r w:rsidR="00A76511" w:rsidRPr="009F173B">
        <w:t xml:space="preserve"> im Projekt</w:t>
      </w:r>
      <w:r w:rsidRPr="009F173B">
        <w:t xml:space="preserve"> geht über das Erforschen von </w:t>
      </w:r>
      <w:r w:rsidR="001061FA" w:rsidRPr="009F173B">
        <w:t>Implikat</w:t>
      </w:r>
      <w:r w:rsidR="001061FA" w:rsidRPr="009F173B">
        <w:t>i</w:t>
      </w:r>
      <w:r w:rsidR="001061FA" w:rsidRPr="009F173B">
        <w:t xml:space="preserve">onen </w:t>
      </w:r>
      <w:r w:rsidRPr="009F173B">
        <w:t>digitaler Medien</w:t>
      </w:r>
      <w:r w:rsidR="00A76511" w:rsidRPr="009F173B">
        <w:t xml:space="preserve"> </w:t>
      </w:r>
      <w:r w:rsidRPr="009F173B">
        <w:t xml:space="preserve">auf Lernen </w:t>
      </w:r>
      <w:r w:rsidR="0092041F" w:rsidRPr="009F173B">
        <w:t xml:space="preserve">oder das System Schule </w:t>
      </w:r>
      <w:r w:rsidRPr="009F173B">
        <w:t xml:space="preserve">hinaus und greift </w:t>
      </w:r>
      <w:r w:rsidR="00607650">
        <w:t>durch das Zurückspi</w:t>
      </w:r>
      <w:r w:rsidR="00607650">
        <w:t>e</w:t>
      </w:r>
      <w:r w:rsidR="00607650">
        <w:t xml:space="preserve">geln der Untersuchungsergebnisse an die Projektbeteiligten in die </w:t>
      </w:r>
      <w:r w:rsidR="00AE4715">
        <w:t xml:space="preserve">Entwicklung der </w:t>
      </w:r>
      <w:r w:rsidR="00607650">
        <w:t xml:space="preserve">Einzelschule </w:t>
      </w:r>
      <w:r w:rsidRPr="009F173B">
        <w:t>ein</w:t>
      </w:r>
      <w:r w:rsidR="00A453B0">
        <w:t xml:space="preserve">, um Veränderungen und Entwicklungen aktiv </w:t>
      </w:r>
      <w:r w:rsidR="00AE4715">
        <w:t xml:space="preserve">anzustoßen oder zu fördern </w:t>
      </w:r>
      <w:r w:rsidR="00A453B0">
        <w:t>und die Schulen so auf ihrem Weg hin zu Medienschulen zu begleiten</w:t>
      </w:r>
      <w:r w:rsidRPr="009F173B">
        <w:t>.</w:t>
      </w:r>
      <w:r w:rsidR="001061FA" w:rsidRPr="009F173B">
        <w:t xml:space="preserve"> </w:t>
      </w:r>
      <w:r w:rsidR="00B90829">
        <w:t xml:space="preserve">Die Begleitforschung ist kurz nach Projektstart angelaufen und </w:t>
      </w:r>
      <w:r w:rsidR="00744CF6">
        <w:t xml:space="preserve">konnte bisher </w:t>
      </w:r>
      <w:r w:rsidR="00B90829">
        <w:t xml:space="preserve">auf </w:t>
      </w:r>
      <w:r w:rsidR="00744CF6">
        <w:t>folge</w:t>
      </w:r>
      <w:r w:rsidR="00744CF6">
        <w:t>n</w:t>
      </w:r>
      <w:r w:rsidR="00744CF6">
        <w:t xml:space="preserve">de Fallzahlen für die einzelnen Instrumente </w:t>
      </w:r>
      <w:r w:rsidR="00B90829">
        <w:t>z</w:t>
      </w:r>
      <w:r w:rsidR="00B90829">
        <w:t>u</w:t>
      </w:r>
      <w:r w:rsidR="00B90829">
        <w:t>rückgreifen</w:t>
      </w:r>
      <w:r w:rsidR="00744CF6">
        <w:t xml:space="preserve">: </w:t>
      </w:r>
    </w:p>
    <w:p w14:paraId="13AD3954" w14:textId="77777777" w:rsidR="007F220B" w:rsidRDefault="00744CF6" w:rsidP="007C1CB6">
      <w:r>
        <w:t xml:space="preserve"> </w:t>
      </w:r>
    </w:p>
    <w:p w14:paraId="777D03DC" w14:textId="77777777" w:rsidR="00744CF6" w:rsidRPr="00607650" w:rsidRDefault="00744CF6" w:rsidP="007C1CB6">
      <w:pPr>
        <w:pStyle w:val="Beschriftung"/>
        <w:rPr>
          <w:color w:val="000000" w:themeColor="text1"/>
        </w:rPr>
      </w:pPr>
      <w:r>
        <w:t xml:space="preserve">Tabelle </w:t>
      </w:r>
      <w:r w:rsidR="00DA734D">
        <w:fldChar w:fldCharType="begin"/>
      </w:r>
      <w:r w:rsidR="00DA734D">
        <w:instrText xml:space="preserve"> SEQ Tabelle \* ARABIC </w:instrText>
      </w:r>
      <w:r w:rsidR="00DA734D">
        <w:fldChar w:fldCharType="separate"/>
      </w:r>
      <w:r>
        <w:rPr>
          <w:noProof/>
        </w:rPr>
        <w:t>1</w:t>
      </w:r>
      <w:r w:rsidR="00DA734D">
        <w:rPr>
          <w:noProof/>
        </w:rPr>
        <w:fldChar w:fldCharType="end"/>
      </w:r>
      <w:r>
        <w:t>: Instrumente und Fallzahlen eines Vierteljahres aus Deutschland (Stand Dez. 2012)</w:t>
      </w:r>
    </w:p>
    <w:tbl>
      <w:tblPr>
        <w:tblW w:w="9390" w:type="dxa"/>
        <w:tblInd w:w="108" w:type="dxa"/>
        <w:tblBorders>
          <w:top w:val="nil"/>
          <w:left w:val="nil"/>
          <w:right w:val="nil"/>
        </w:tblBorders>
        <w:tblLayout w:type="fixed"/>
        <w:tblLook w:val="0000" w:firstRow="0" w:lastRow="0" w:firstColumn="0" w:lastColumn="0" w:noHBand="0" w:noVBand="0"/>
      </w:tblPr>
      <w:tblGrid>
        <w:gridCol w:w="884"/>
        <w:gridCol w:w="2802"/>
        <w:gridCol w:w="850"/>
        <w:gridCol w:w="1560"/>
        <w:gridCol w:w="1134"/>
        <w:gridCol w:w="1134"/>
        <w:gridCol w:w="1026"/>
      </w:tblGrid>
      <w:tr w:rsidR="007C1CB6" w:rsidRPr="001D20D3" w14:paraId="1DC96B0E" w14:textId="77777777" w:rsidTr="00B90829">
        <w:tc>
          <w:tcPr>
            <w:tcW w:w="884"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1209FF8B" w14:textId="77777777" w:rsidR="00744CF6" w:rsidRPr="001D20D3" w:rsidRDefault="00744CF6" w:rsidP="007C1CB6">
            <w:pPr>
              <w:rPr>
                <w:color w:val="auto"/>
                <w:kern w:val="1"/>
              </w:rPr>
            </w:pPr>
            <w:r>
              <w:t>Zeit</w:t>
            </w:r>
          </w:p>
        </w:tc>
        <w:tc>
          <w:tcPr>
            <w:tcW w:w="2802"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249D2B46" w14:textId="77777777" w:rsidR="00744CF6" w:rsidRPr="001D20D3" w:rsidRDefault="00744CF6" w:rsidP="007C1CB6">
            <w:pPr>
              <w:rPr>
                <w:color w:val="auto"/>
                <w:kern w:val="1"/>
              </w:rPr>
            </w:pPr>
            <w:r>
              <w:t>Eingesetzte Instrume</w:t>
            </w:r>
            <w:r>
              <w:t>n</w:t>
            </w:r>
            <w:r>
              <w:t>te</w:t>
            </w:r>
          </w:p>
        </w:tc>
        <w:tc>
          <w:tcPr>
            <w:tcW w:w="850"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3C91E39D" w14:textId="77777777" w:rsidR="00744CF6" w:rsidRPr="001D20D3" w:rsidRDefault="00744CF6" w:rsidP="007C1CB6">
            <w:pPr>
              <w:rPr>
                <w:color w:val="auto"/>
                <w:kern w:val="1"/>
              </w:rPr>
            </w:pPr>
            <w:r>
              <w:t>Schul-le</w:t>
            </w:r>
            <w:r>
              <w:t>i</w:t>
            </w:r>
            <w:r>
              <w:t>tung</w:t>
            </w:r>
          </w:p>
        </w:tc>
        <w:tc>
          <w:tcPr>
            <w:tcW w:w="1560"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43D5C6F1" w14:textId="77777777" w:rsidR="00744CF6" w:rsidRPr="001D20D3" w:rsidRDefault="00744CF6" w:rsidP="007C1CB6">
            <w:pPr>
              <w:rPr>
                <w:color w:val="auto"/>
                <w:kern w:val="1"/>
              </w:rPr>
            </w:pPr>
            <w:r>
              <w:t>Projekt M</w:t>
            </w:r>
            <w:r w:rsidRPr="001D20D3">
              <w:t>a</w:t>
            </w:r>
            <w:r w:rsidRPr="001D20D3">
              <w:t>nager</w:t>
            </w:r>
          </w:p>
        </w:tc>
        <w:tc>
          <w:tcPr>
            <w:tcW w:w="1134"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7B3DDB45" w14:textId="77777777" w:rsidR="00744CF6" w:rsidRPr="001D20D3" w:rsidRDefault="00744CF6" w:rsidP="007C1CB6">
            <w:pPr>
              <w:rPr>
                <w:color w:val="auto"/>
                <w:kern w:val="1"/>
              </w:rPr>
            </w:pPr>
            <w:r>
              <w:t>Lehrer im Pr</w:t>
            </w:r>
            <w:r>
              <w:t>o</w:t>
            </w:r>
            <w:r>
              <w:t xml:space="preserve">jekt </w:t>
            </w:r>
          </w:p>
        </w:tc>
        <w:tc>
          <w:tcPr>
            <w:tcW w:w="1134"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0F11F076" w14:textId="77777777" w:rsidR="00744CF6" w:rsidRPr="001D20D3" w:rsidRDefault="00744CF6" w:rsidP="007C1CB6">
            <w:pPr>
              <w:rPr>
                <w:color w:val="auto"/>
                <w:kern w:val="1"/>
              </w:rPr>
            </w:pPr>
            <w:r>
              <w:t>Lehrer in Sch</w:t>
            </w:r>
            <w:r>
              <w:t>u</w:t>
            </w:r>
            <w:r>
              <w:t>len</w:t>
            </w:r>
          </w:p>
        </w:tc>
        <w:tc>
          <w:tcPr>
            <w:tcW w:w="1026"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3E42A53A" w14:textId="77777777" w:rsidR="00744CF6" w:rsidRPr="001D20D3" w:rsidRDefault="00744CF6" w:rsidP="007C1CB6">
            <w:pPr>
              <w:rPr>
                <w:color w:val="auto"/>
                <w:kern w:val="1"/>
              </w:rPr>
            </w:pPr>
            <w:r>
              <w:t>Sch</w:t>
            </w:r>
            <w:r>
              <w:t>ü</w:t>
            </w:r>
            <w:r>
              <w:t>ler</w:t>
            </w:r>
          </w:p>
        </w:tc>
      </w:tr>
      <w:tr w:rsidR="007C1CB6" w:rsidRPr="001D20D3" w14:paraId="00885BC0" w14:textId="77777777" w:rsidTr="00B90829">
        <w:tblPrEx>
          <w:tblBorders>
            <w:top w:val="none" w:sz="0" w:space="0" w:color="auto"/>
          </w:tblBorders>
        </w:tblPrEx>
        <w:tc>
          <w:tcPr>
            <w:tcW w:w="884" w:type="dxa"/>
            <w:vMerge w:val="restart"/>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531CA86A" w14:textId="77777777" w:rsidR="00744CF6" w:rsidRPr="001D20D3" w:rsidRDefault="00744CF6" w:rsidP="007C1CB6">
            <w:pPr>
              <w:rPr>
                <w:color w:val="auto"/>
                <w:kern w:val="1"/>
              </w:rPr>
            </w:pPr>
            <w:r>
              <w:t>1/2012</w:t>
            </w:r>
          </w:p>
        </w:tc>
        <w:tc>
          <w:tcPr>
            <w:tcW w:w="2802"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0D75CA6B" w14:textId="77777777" w:rsidR="00744CF6" w:rsidRPr="001D20D3" w:rsidRDefault="00744CF6" w:rsidP="007C1CB6">
            <w:pPr>
              <w:rPr>
                <w:color w:val="auto"/>
                <w:kern w:val="1"/>
              </w:rPr>
            </w:pPr>
            <w:r w:rsidRPr="001D20D3">
              <w:t>Start-Interviews</w:t>
            </w:r>
          </w:p>
        </w:tc>
        <w:tc>
          <w:tcPr>
            <w:tcW w:w="850"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7AE33186" w14:textId="77777777" w:rsidR="00744CF6" w:rsidRPr="001D20D3" w:rsidRDefault="00B90829" w:rsidP="007C1CB6">
            <w:pPr>
              <w:rPr>
                <w:color w:val="auto"/>
                <w:kern w:val="1"/>
              </w:rPr>
            </w:pPr>
            <w:r>
              <w:t>2</w:t>
            </w:r>
          </w:p>
        </w:tc>
        <w:tc>
          <w:tcPr>
            <w:tcW w:w="1560"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78EFECE5" w14:textId="77777777" w:rsidR="00744CF6" w:rsidRPr="001D20D3" w:rsidRDefault="00B90829" w:rsidP="007C1CB6">
            <w:pPr>
              <w:rPr>
                <w:color w:val="auto"/>
                <w:kern w:val="1"/>
              </w:rPr>
            </w:pPr>
            <w:r>
              <w:t>2 (Gruppe</w:t>
            </w:r>
            <w:r>
              <w:t>n</w:t>
            </w:r>
            <w:r>
              <w:t>inte</w:t>
            </w:r>
            <w:r>
              <w:t>r</w:t>
            </w:r>
            <w:r>
              <w:t>view)</w:t>
            </w:r>
          </w:p>
        </w:tc>
        <w:tc>
          <w:tcPr>
            <w:tcW w:w="1134"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275FF9EA" w14:textId="77777777" w:rsidR="00744CF6" w:rsidRPr="001D20D3" w:rsidRDefault="00744CF6" w:rsidP="007C1CB6">
            <w:pPr>
              <w:rPr>
                <w:color w:val="auto"/>
                <w:kern w:val="1"/>
              </w:rPr>
            </w:pPr>
            <w:r w:rsidRPr="001D20D3">
              <w:t>-</w:t>
            </w:r>
          </w:p>
        </w:tc>
        <w:tc>
          <w:tcPr>
            <w:tcW w:w="1134"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28034F11" w14:textId="77777777" w:rsidR="00744CF6" w:rsidRPr="001D20D3" w:rsidRDefault="00744CF6" w:rsidP="007C1CB6">
            <w:pPr>
              <w:rPr>
                <w:color w:val="auto"/>
                <w:kern w:val="1"/>
              </w:rPr>
            </w:pPr>
            <w:r w:rsidRPr="001D20D3">
              <w:t>-</w:t>
            </w:r>
          </w:p>
        </w:tc>
        <w:tc>
          <w:tcPr>
            <w:tcW w:w="1026"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21FCF67A" w14:textId="77777777" w:rsidR="00744CF6" w:rsidRPr="001D20D3" w:rsidRDefault="00744CF6" w:rsidP="007C1CB6">
            <w:pPr>
              <w:rPr>
                <w:color w:val="auto"/>
                <w:kern w:val="1"/>
              </w:rPr>
            </w:pPr>
            <w:r w:rsidRPr="001D20D3">
              <w:t>-</w:t>
            </w:r>
          </w:p>
        </w:tc>
      </w:tr>
      <w:tr w:rsidR="007C1CB6" w:rsidRPr="001D20D3" w14:paraId="5B01673A" w14:textId="77777777" w:rsidTr="00B90829">
        <w:tblPrEx>
          <w:tblBorders>
            <w:top w:val="none" w:sz="0" w:space="0" w:color="auto"/>
          </w:tblBorders>
        </w:tblPrEx>
        <w:tc>
          <w:tcPr>
            <w:tcW w:w="884" w:type="dxa"/>
            <w:vMerge/>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0A34756C" w14:textId="77777777" w:rsidR="00744CF6" w:rsidRPr="001D20D3" w:rsidRDefault="00744CF6" w:rsidP="007C1CB6"/>
        </w:tc>
        <w:tc>
          <w:tcPr>
            <w:tcW w:w="2802"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19896B35" w14:textId="77777777" w:rsidR="00744CF6" w:rsidRPr="001D20D3" w:rsidRDefault="00744CF6" w:rsidP="007C1CB6">
            <w:pPr>
              <w:rPr>
                <w:color w:val="auto"/>
                <w:kern w:val="1"/>
              </w:rPr>
            </w:pPr>
            <w:r>
              <w:t>Reflexions-Interviews</w:t>
            </w:r>
          </w:p>
        </w:tc>
        <w:tc>
          <w:tcPr>
            <w:tcW w:w="2410" w:type="dxa"/>
            <w:gridSpan w:val="2"/>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47E28D5C" w14:textId="77777777" w:rsidR="00744CF6" w:rsidRPr="001D20D3" w:rsidRDefault="00B90829" w:rsidP="007C1CB6">
            <w:pPr>
              <w:rPr>
                <w:color w:val="auto"/>
                <w:kern w:val="1"/>
              </w:rPr>
            </w:pPr>
            <w:r>
              <w:t>2 Gruppeninte</w:t>
            </w:r>
            <w:r>
              <w:t>r</w:t>
            </w:r>
            <w:r>
              <w:t>views</w:t>
            </w:r>
          </w:p>
        </w:tc>
        <w:tc>
          <w:tcPr>
            <w:tcW w:w="1134"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5955CDFC" w14:textId="77777777" w:rsidR="00744CF6" w:rsidRPr="001D20D3" w:rsidRDefault="00744CF6" w:rsidP="007C1CB6">
            <w:pPr>
              <w:rPr>
                <w:color w:val="auto"/>
                <w:kern w:val="1"/>
              </w:rPr>
            </w:pPr>
            <w:r w:rsidRPr="001D20D3">
              <w:t>-</w:t>
            </w:r>
          </w:p>
        </w:tc>
        <w:tc>
          <w:tcPr>
            <w:tcW w:w="1134"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4BCC30AF" w14:textId="77777777" w:rsidR="00744CF6" w:rsidRPr="001D20D3" w:rsidRDefault="00744CF6" w:rsidP="007C1CB6">
            <w:pPr>
              <w:rPr>
                <w:color w:val="auto"/>
                <w:kern w:val="1"/>
              </w:rPr>
            </w:pPr>
            <w:r w:rsidRPr="001D20D3">
              <w:t>-</w:t>
            </w:r>
          </w:p>
        </w:tc>
        <w:tc>
          <w:tcPr>
            <w:tcW w:w="1026"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7374983E" w14:textId="77777777" w:rsidR="00744CF6" w:rsidRPr="001D20D3" w:rsidRDefault="00744CF6" w:rsidP="007C1CB6">
            <w:pPr>
              <w:rPr>
                <w:color w:val="auto"/>
                <w:kern w:val="1"/>
              </w:rPr>
            </w:pPr>
            <w:r w:rsidRPr="001D20D3">
              <w:t>-</w:t>
            </w:r>
          </w:p>
        </w:tc>
      </w:tr>
      <w:tr w:rsidR="007C1CB6" w:rsidRPr="001D20D3" w14:paraId="026852F9" w14:textId="77777777" w:rsidTr="00B90829">
        <w:tblPrEx>
          <w:tblBorders>
            <w:top w:val="none" w:sz="0" w:space="0" w:color="auto"/>
          </w:tblBorders>
        </w:tblPrEx>
        <w:tc>
          <w:tcPr>
            <w:tcW w:w="884" w:type="dxa"/>
            <w:vMerge/>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5FE1FAB4" w14:textId="77777777" w:rsidR="00744CF6" w:rsidRPr="001D20D3" w:rsidRDefault="00744CF6" w:rsidP="007C1CB6"/>
        </w:tc>
        <w:tc>
          <w:tcPr>
            <w:tcW w:w="2802"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7B5BB509" w14:textId="77777777" w:rsidR="00744CF6" w:rsidRPr="001D20D3" w:rsidRDefault="00744CF6" w:rsidP="007C1CB6">
            <w:pPr>
              <w:rPr>
                <w:color w:val="auto"/>
                <w:kern w:val="1"/>
              </w:rPr>
            </w:pPr>
            <w:r w:rsidRPr="001D20D3">
              <w:t>Reflective Notes Okt</w:t>
            </w:r>
            <w:r w:rsidRPr="001D20D3">
              <w:t>o</w:t>
            </w:r>
            <w:r w:rsidRPr="001D20D3">
              <w:t>ber</w:t>
            </w:r>
          </w:p>
        </w:tc>
        <w:tc>
          <w:tcPr>
            <w:tcW w:w="850"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083D1ED2" w14:textId="77777777" w:rsidR="00744CF6" w:rsidRPr="001D20D3" w:rsidRDefault="00744CF6" w:rsidP="007C1CB6">
            <w:pPr>
              <w:rPr>
                <w:color w:val="auto"/>
                <w:kern w:val="1"/>
              </w:rPr>
            </w:pPr>
            <w:r w:rsidRPr="001D20D3">
              <w:t>-</w:t>
            </w:r>
          </w:p>
        </w:tc>
        <w:tc>
          <w:tcPr>
            <w:tcW w:w="1560"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2BD41E34" w14:textId="77777777" w:rsidR="00744CF6" w:rsidRPr="001D20D3" w:rsidRDefault="00744CF6" w:rsidP="007C1CB6">
            <w:pPr>
              <w:rPr>
                <w:color w:val="auto"/>
                <w:kern w:val="1"/>
              </w:rPr>
            </w:pPr>
            <w:r w:rsidRPr="001D20D3">
              <w:t>-</w:t>
            </w:r>
          </w:p>
        </w:tc>
        <w:tc>
          <w:tcPr>
            <w:tcW w:w="1134"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03978869" w14:textId="77777777" w:rsidR="00744CF6" w:rsidRPr="001D20D3" w:rsidRDefault="00B90829" w:rsidP="007C1CB6">
            <w:pPr>
              <w:rPr>
                <w:color w:val="auto"/>
                <w:kern w:val="1"/>
              </w:rPr>
            </w:pPr>
            <w:r>
              <w:t>11</w:t>
            </w:r>
          </w:p>
        </w:tc>
        <w:tc>
          <w:tcPr>
            <w:tcW w:w="1134"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6758DD9D" w14:textId="77777777" w:rsidR="00744CF6" w:rsidRPr="001D20D3" w:rsidRDefault="00744CF6" w:rsidP="007C1CB6">
            <w:pPr>
              <w:rPr>
                <w:color w:val="auto"/>
                <w:kern w:val="1"/>
              </w:rPr>
            </w:pPr>
            <w:r w:rsidRPr="001D20D3">
              <w:t>-</w:t>
            </w:r>
          </w:p>
        </w:tc>
        <w:tc>
          <w:tcPr>
            <w:tcW w:w="1026"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573AB616" w14:textId="77777777" w:rsidR="00744CF6" w:rsidRPr="001D20D3" w:rsidRDefault="00B90829" w:rsidP="007C1CB6">
            <w:pPr>
              <w:rPr>
                <w:color w:val="auto"/>
                <w:kern w:val="1"/>
              </w:rPr>
            </w:pPr>
            <w:r>
              <w:t>122</w:t>
            </w:r>
          </w:p>
        </w:tc>
      </w:tr>
      <w:tr w:rsidR="007C1CB6" w:rsidRPr="001D20D3" w14:paraId="5D768C30" w14:textId="77777777" w:rsidTr="00B90829">
        <w:tblPrEx>
          <w:tblBorders>
            <w:top w:val="none" w:sz="0" w:space="0" w:color="auto"/>
          </w:tblBorders>
        </w:tblPrEx>
        <w:tc>
          <w:tcPr>
            <w:tcW w:w="884" w:type="dxa"/>
            <w:vMerge/>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7743B9ED" w14:textId="77777777" w:rsidR="00744CF6" w:rsidRPr="001D20D3" w:rsidRDefault="00744CF6" w:rsidP="007C1CB6"/>
        </w:tc>
        <w:tc>
          <w:tcPr>
            <w:tcW w:w="2802"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7C409E06" w14:textId="77777777" w:rsidR="00744CF6" w:rsidRPr="001D20D3" w:rsidRDefault="00744CF6" w:rsidP="007C1CB6">
            <w:pPr>
              <w:rPr>
                <w:color w:val="auto"/>
                <w:kern w:val="1"/>
              </w:rPr>
            </w:pPr>
            <w:r w:rsidRPr="001D20D3">
              <w:t>Reflective Notes N</w:t>
            </w:r>
            <w:r w:rsidRPr="001D20D3">
              <w:t>o</w:t>
            </w:r>
            <w:r w:rsidRPr="001D20D3">
              <w:t>vember</w:t>
            </w:r>
          </w:p>
        </w:tc>
        <w:tc>
          <w:tcPr>
            <w:tcW w:w="850"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55FB56B9" w14:textId="77777777" w:rsidR="00744CF6" w:rsidRPr="001D20D3" w:rsidRDefault="00744CF6" w:rsidP="007C1CB6">
            <w:pPr>
              <w:rPr>
                <w:color w:val="auto"/>
                <w:kern w:val="1"/>
              </w:rPr>
            </w:pPr>
            <w:r w:rsidRPr="001D20D3">
              <w:t>-</w:t>
            </w:r>
          </w:p>
        </w:tc>
        <w:tc>
          <w:tcPr>
            <w:tcW w:w="1560"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263ACB81" w14:textId="77777777" w:rsidR="00744CF6" w:rsidRPr="001D20D3" w:rsidRDefault="00744CF6" w:rsidP="007C1CB6">
            <w:pPr>
              <w:rPr>
                <w:color w:val="auto"/>
                <w:kern w:val="1"/>
              </w:rPr>
            </w:pPr>
            <w:r w:rsidRPr="001D20D3">
              <w:t>-</w:t>
            </w:r>
          </w:p>
        </w:tc>
        <w:tc>
          <w:tcPr>
            <w:tcW w:w="1134"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389DD49A" w14:textId="77777777" w:rsidR="00744CF6" w:rsidRPr="001D20D3" w:rsidRDefault="00B90829" w:rsidP="007C1CB6">
            <w:pPr>
              <w:rPr>
                <w:color w:val="auto"/>
                <w:kern w:val="1"/>
              </w:rPr>
            </w:pPr>
            <w:r>
              <w:t>5</w:t>
            </w:r>
            <w:r w:rsidR="00744CF6" w:rsidRPr="001D20D3">
              <w:t xml:space="preserve"> </w:t>
            </w:r>
          </w:p>
        </w:tc>
        <w:tc>
          <w:tcPr>
            <w:tcW w:w="1134"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19F1EF64" w14:textId="77777777" w:rsidR="00744CF6" w:rsidRPr="001D20D3" w:rsidRDefault="00744CF6" w:rsidP="007C1CB6">
            <w:pPr>
              <w:rPr>
                <w:color w:val="auto"/>
                <w:kern w:val="1"/>
              </w:rPr>
            </w:pPr>
            <w:r w:rsidRPr="001D20D3">
              <w:t>-</w:t>
            </w:r>
          </w:p>
        </w:tc>
        <w:tc>
          <w:tcPr>
            <w:tcW w:w="1026"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717981D4" w14:textId="77777777" w:rsidR="00744CF6" w:rsidRPr="001D20D3" w:rsidRDefault="00744CF6" w:rsidP="007C1CB6">
            <w:pPr>
              <w:rPr>
                <w:color w:val="auto"/>
                <w:kern w:val="1"/>
              </w:rPr>
            </w:pPr>
            <w:r w:rsidRPr="001D20D3">
              <w:t>97</w:t>
            </w:r>
          </w:p>
        </w:tc>
      </w:tr>
      <w:tr w:rsidR="007C1CB6" w:rsidRPr="001D20D3" w14:paraId="4C5DCE01" w14:textId="77777777" w:rsidTr="00B90829">
        <w:tblPrEx>
          <w:tblBorders>
            <w:top w:val="none" w:sz="0" w:space="0" w:color="auto"/>
          </w:tblBorders>
        </w:tblPrEx>
        <w:tc>
          <w:tcPr>
            <w:tcW w:w="884" w:type="dxa"/>
            <w:vMerge/>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27ECF61D" w14:textId="77777777" w:rsidR="00744CF6" w:rsidRPr="001D20D3" w:rsidRDefault="00744CF6" w:rsidP="007C1CB6"/>
        </w:tc>
        <w:tc>
          <w:tcPr>
            <w:tcW w:w="2802"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48AA86DC" w14:textId="77777777" w:rsidR="00744CF6" w:rsidRPr="001D20D3" w:rsidRDefault="00744CF6" w:rsidP="007C1CB6">
            <w:pPr>
              <w:rPr>
                <w:color w:val="auto"/>
                <w:kern w:val="1"/>
              </w:rPr>
            </w:pPr>
            <w:r>
              <w:t>Reflective Notes D</w:t>
            </w:r>
            <w:r>
              <w:t>e</w:t>
            </w:r>
            <w:r>
              <w:t>z</w:t>
            </w:r>
            <w:r w:rsidRPr="001D20D3">
              <w:t>ember</w:t>
            </w:r>
          </w:p>
        </w:tc>
        <w:tc>
          <w:tcPr>
            <w:tcW w:w="850"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510474F8" w14:textId="77777777" w:rsidR="00744CF6" w:rsidRPr="001D20D3" w:rsidRDefault="00744CF6" w:rsidP="007C1CB6">
            <w:pPr>
              <w:rPr>
                <w:color w:val="auto"/>
                <w:kern w:val="1"/>
              </w:rPr>
            </w:pPr>
            <w:r w:rsidRPr="001D20D3">
              <w:t>-</w:t>
            </w:r>
          </w:p>
        </w:tc>
        <w:tc>
          <w:tcPr>
            <w:tcW w:w="1560"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33084023" w14:textId="77777777" w:rsidR="00744CF6" w:rsidRPr="001D20D3" w:rsidRDefault="00744CF6" w:rsidP="007C1CB6">
            <w:pPr>
              <w:rPr>
                <w:color w:val="auto"/>
                <w:kern w:val="1"/>
              </w:rPr>
            </w:pPr>
            <w:r w:rsidRPr="001D20D3">
              <w:t>-</w:t>
            </w:r>
          </w:p>
        </w:tc>
        <w:tc>
          <w:tcPr>
            <w:tcW w:w="1134"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5E9143B9" w14:textId="77777777" w:rsidR="00744CF6" w:rsidRPr="001D20D3" w:rsidRDefault="00B90829" w:rsidP="007C1CB6">
            <w:pPr>
              <w:rPr>
                <w:color w:val="auto"/>
                <w:kern w:val="1"/>
              </w:rPr>
            </w:pPr>
            <w:r>
              <w:t>8</w:t>
            </w:r>
          </w:p>
        </w:tc>
        <w:tc>
          <w:tcPr>
            <w:tcW w:w="1134"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05DFF537" w14:textId="77777777" w:rsidR="00744CF6" w:rsidRPr="001D20D3" w:rsidRDefault="00744CF6" w:rsidP="007C1CB6">
            <w:pPr>
              <w:rPr>
                <w:color w:val="auto"/>
                <w:kern w:val="1"/>
              </w:rPr>
            </w:pPr>
            <w:r w:rsidRPr="001D20D3">
              <w:t>-</w:t>
            </w:r>
          </w:p>
        </w:tc>
        <w:tc>
          <w:tcPr>
            <w:tcW w:w="1026" w:type="dxa"/>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7BCEECC2" w14:textId="77777777" w:rsidR="00744CF6" w:rsidRPr="001D20D3" w:rsidRDefault="00274BB3" w:rsidP="007C1CB6">
            <w:pPr>
              <w:rPr>
                <w:color w:val="auto"/>
                <w:kern w:val="1"/>
              </w:rPr>
            </w:pPr>
            <w:r>
              <w:t>75</w:t>
            </w:r>
          </w:p>
        </w:tc>
      </w:tr>
      <w:tr w:rsidR="007C1CB6" w:rsidRPr="001D20D3" w14:paraId="310C3F69" w14:textId="77777777" w:rsidTr="00B90829">
        <w:tc>
          <w:tcPr>
            <w:tcW w:w="884" w:type="dxa"/>
            <w:vMerge/>
            <w:tcBorders>
              <w:top w:val="single" w:sz="16" w:space="0" w:color="000000"/>
              <w:left w:val="single" w:sz="16" w:space="0" w:color="000000"/>
              <w:bottom w:val="single" w:sz="16" w:space="0" w:color="000000"/>
              <w:right w:val="single" w:sz="16" w:space="0" w:color="000000"/>
            </w:tcBorders>
            <w:tcMar>
              <w:top w:w="60" w:type="nil"/>
              <w:left w:w="60" w:type="nil"/>
              <w:bottom w:w="60" w:type="nil"/>
              <w:right w:w="60" w:type="nil"/>
            </w:tcMar>
            <w:vAlign w:val="center"/>
          </w:tcPr>
          <w:p w14:paraId="45B4DC32" w14:textId="77777777" w:rsidR="00744CF6" w:rsidRPr="001D20D3" w:rsidRDefault="00744CF6" w:rsidP="007C1CB6"/>
        </w:tc>
        <w:tc>
          <w:tcPr>
            <w:tcW w:w="2802"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46705037" w14:textId="77777777" w:rsidR="00744CF6" w:rsidRPr="001D20D3" w:rsidRDefault="00B90829" w:rsidP="007C1CB6">
            <w:pPr>
              <w:rPr>
                <w:color w:val="auto"/>
                <w:kern w:val="1"/>
              </w:rPr>
            </w:pPr>
            <w:r>
              <w:t>4-in-</w:t>
            </w:r>
            <w:r w:rsidR="00744CF6" w:rsidRPr="001D20D3">
              <w:t>Balance</w:t>
            </w:r>
          </w:p>
        </w:tc>
        <w:tc>
          <w:tcPr>
            <w:tcW w:w="850"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5DC236F4" w14:textId="77777777" w:rsidR="00744CF6" w:rsidRPr="001D20D3" w:rsidRDefault="00B90829" w:rsidP="007C1CB6">
            <w:pPr>
              <w:rPr>
                <w:color w:val="auto"/>
                <w:kern w:val="1"/>
              </w:rPr>
            </w:pPr>
            <w:r>
              <w:t>3</w:t>
            </w:r>
          </w:p>
        </w:tc>
        <w:tc>
          <w:tcPr>
            <w:tcW w:w="1560"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7EC31AD5" w14:textId="77777777" w:rsidR="00744CF6" w:rsidRPr="001D20D3" w:rsidRDefault="00744CF6" w:rsidP="007C1CB6"/>
        </w:tc>
        <w:tc>
          <w:tcPr>
            <w:tcW w:w="1134"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1DE968AC" w14:textId="77777777" w:rsidR="00744CF6" w:rsidRPr="001D20D3" w:rsidRDefault="00744CF6" w:rsidP="007C1CB6"/>
        </w:tc>
        <w:tc>
          <w:tcPr>
            <w:tcW w:w="1134"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1E615BBD" w14:textId="77777777" w:rsidR="00744CF6" w:rsidRPr="001D20D3" w:rsidRDefault="00B90829" w:rsidP="007C1CB6">
            <w:pPr>
              <w:rPr>
                <w:color w:val="auto"/>
                <w:kern w:val="1"/>
              </w:rPr>
            </w:pPr>
            <w:r>
              <w:t>63</w:t>
            </w:r>
          </w:p>
        </w:tc>
        <w:tc>
          <w:tcPr>
            <w:tcW w:w="1026" w:type="dxa"/>
            <w:tcBorders>
              <w:top w:val="single" w:sz="16" w:space="0" w:color="000000"/>
              <w:left w:val="single" w:sz="16" w:space="0" w:color="000000"/>
              <w:bottom w:val="single" w:sz="16" w:space="0" w:color="000000"/>
              <w:right w:val="single" w:sz="16" w:space="0" w:color="000000"/>
            </w:tcBorders>
            <w:shd w:val="clear" w:color="auto" w:fill="E6E6E6"/>
            <w:tcMar>
              <w:top w:w="60" w:type="nil"/>
              <w:left w:w="60" w:type="nil"/>
              <w:bottom w:w="60" w:type="nil"/>
              <w:right w:w="60" w:type="nil"/>
            </w:tcMar>
            <w:vAlign w:val="center"/>
          </w:tcPr>
          <w:p w14:paraId="18091F8E" w14:textId="77777777" w:rsidR="00744CF6" w:rsidRPr="001D20D3" w:rsidRDefault="00744CF6" w:rsidP="007C1CB6"/>
        </w:tc>
      </w:tr>
    </w:tbl>
    <w:p w14:paraId="3DE97B28" w14:textId="77777777" w:rsidR="007F220B" w:rsidRDefault="007F220B" w:rsidP="007C1CB6">
      <w:r>
        <w:t xml:space="preserve">Als Projekt konzipiert, das </w:t>
      </w:r>
      <w:r w:rsidR="00AE4715">
        <w:t>die Integration privater Geräte in den Unterricht als zentr</w:t>
      </w:r>
      <w:r w:rsidR="00AE4715">
        <w:t>a</w:t>
      </w:r>
      <w:r w:rsidR="00AE4715">
        <w:t xml:space="preserve">len technologischen </w:t>
      </w:r>
      <w:r w:rsidR="001B0BD2">
        <w:t xml:space="preserve">bzw. didaktischen Anker </w:t>
      </w:r>
      <w:r w:rsidR="00AE4715">
        <w:t>sieht</w:t>
      </w:r>
      <w:r>
        <w:t xml:space="preserve">, interessiert </w:t>
      </w:r>
      <w:r w:rsidR="00AE4715">
        <w:t>zunächst</w:t>
      </w:r>
      <w:r>
        <w:t>, welche G</w:t>
      </w:r>
      <w:r>
        <w:t>e</w:t>
      </w:r>
      <w:r>
        <w:t xml:space="preserve">räte Schülerinnen und Schüler mit in den Unterricht bringen. Hier zeigt sich ein durchaus heterogenes Bild: </w:t>
      </w:r>
      <w:r w:rsidR="001B0BD2">
        <w:t>Z</w:t>
      </w:r>
      <w:r>
        <w:t xml:space="preserve">war überwiegen </w:t>
      </w:r>
      <w:r w:rsidR="00AE4715">
        <w:t xml:space="preserve">Notebooks </w:t>
      </w:r>
      <w:r>
        <w:t xml:space="preserve">und Laptops </w:t>
      </w:r>
      <w:r w:rsidR="00AE4715">
        <w:t xml:space="preserve">einerseits und einfache </w:t>
      </w:r>
      <w:r>
        <w:t>Handys</w:t>
      </w:r>
      <w:r w:rsidR="00AE4715">
        <w:t xml:space="preserve"> andererseits</w:t>
      </w:r>
      <w:r>
        <w:t xml:space="preserve">, allerdings gibt es auch </w:t>
      </w:r>
      <w:r w:rsidR="00AE4715">
        <w:t xml:space="preserve">zahlreiche </w:t>
      </w:r>
      <w:r>
        <w:t>Smartphones und Tablets, welche mit in den Unterricht gebracht werden.</w:t>
      </w:r>
      <w:r w:rsidR="00AE4715">
        <w:t xml:space="preserve"> Die Schulleitungen beric</w:t>
      </w:r>
      <w:r w:rsidR="00AE4715">
        <w:t>h</w:t>
      </w:r>
      <w:r w:rsidR="00AE4715">
        <w:t>ten, dass Schülerinnen und Schüler häufig auch über mehrere Geräte verfügen. Zur Zeit wird häufig das kleiner und leichtere Gerät (i.d.R. ein Smartphone) mitgebracht. Das größere Note</w:t>
      </w:r>
      <w:r w:rsidR="001B0BD2">
        <w:t>book</w:t>
      </w:r>
      <w:r w:rsidR="00AE4715">
        <w:t xml:space="preserve"> oder Netbook, wird nu</w:t>
      </w:r>
      <w:r w:rsidR="001B0BD2">
        <w:t>r</w:t>
      </w:r>
      <w:r w:rsidR="00AE4715">
        <w:t xml:space="preserve"> in die Schule gebracht, wenn für die Sch</w:t>
      </w:r>
      <w:r w:rsidR="00AE4715">
        <w:t>ü</w:t>
      </w:r>
      <w:r w:rsidR="00AE4715">
        <w:t>ler eine spezifische Nutzung im Vorfeld erkennbar wird.</w:t>
      </w:r>
      <w:r>
        <w:t xml:space="preserve"> Dabei werden die Geräte vielfältig eingesetzt: </w:t>
      </w:r>
      <w:r w:rsidR="001B0BD2">
        <w:t>E</w:t>
      </w:r>
      <w:r>
        <w:t>s finden sich traditionelle Internetrecherche</w:t>
      </w:r>
      <w:r w:rsidR="001B0BD2">
        <w:t>n</w:t>
      </w:r>
      <w:r>
        <w:t xml:space="preserve"> und das Nac</w:t>
      </w:r>
      <w:r>
        <w:t>h</w:t>
      </w:r>
      <w:r>
        <w:t>schlagen von Vokabeln ebenso wie Text- und Bildbearbeitung, aber auch Filmar</w:t>
      </w:r>
      <w:r w:rsidR="00AE4715">
        <w:t>b</w:t>
      </w:r>
      <w:r>
        <w:t xml:space="preserve">eit, </w:t>
      </w:r>
      <w:r w:rsidR="001B0BD2">
        <w:t xml:space="preserve">das Arbeiten an Dokumenten und </w:t>
      </w:r>
      <w:r>
        <w:t xml:space="preserve">Präsentationen oder das Aufnehmen von Audio. </w:t>
      </w:r>
    </w:p>
    <w:p w14:paraId="41268978" w14:textId="7CBA9FA7" w:rsidR="001B0BD2" w:rsidRDefault="00611508" w:rsidP="007C1CB6">
      <w:r>
        <w:t>Schulentwicklungsprojekte im Allgemeinen und Projekte zur Medienintegration ben</w:t>
      </w:r>
      <w:r>
        <w:t>ö</w:t>
      </w:r>
      <w:r>
        <w:t>tigen längere Zeiträume</w:t>
      </w:r>
      <w:r w:rsidR="001B0BD2">
        <w:t>,</w:t>
      </w:r>
      <w:r>
        <w:t xml:space="preserve"> um umfassend wirksam zu werden und nachhaltig in der Schule verankert zu werden. Für Medieninnovationen werden Zeiträume zwischen</w:t>
      </w:r>
      <w:r w:rsidR="00D22485">
        <w:t xml:space="preserve"> fünf bis</w:t>
      </w:r>
      <w:r>
        <w:t xml:space="preserve"> sieben und 20 (!) Jahren angegeben (Fullan 2001, Kubicek 1998)</w:t>
      </w:r>
      <w:r w:rsidR="00D67D19">
        <w:t xml:space="preserve">. Dabei werden </w:t>
      </w:r>
      <w:r>
        <w:t>unterschiedlichen Phasen durchlau</w:t>
      </w:r>
      <w:r w:rsidR="00D67D19">
        <w:t>fen, wie sie etwa ebenfalls Kubicek (1998) in Anlehnung an Nolan</w:t>
      </w:r>
      <w:r w:rsidR="00725E3C">
        <w:t xml:space="preserve"> (1993)</w:t>
      </w:r>
      <w:r w:rsidR="00D67D19">
        <w:t xml:space="preserve"> beschri</w:t>
      </w:r>
      <w:r w:rsidR="001B7EB7">
        <w:t>e</w:t>
      </w:r>
      <w:r w:rsidR="00D67D19">
        <w:t>ben hat.</w:t>
      </w:r>
      <w:r w:rsidR="008F7547">
        <w:t xml:space="preserve"> Er geht von den Stufen Initi</w:t>
      </w:r>
      <w:r w:rsidR="008F7547">
        <w:t>a</w:t>
      </w:r>
      <w:r w:rsidR="008F7547">
        <w:t>lisierung, Ausbreitung, Steuerung und Integration aus. Für die deutschen Projek</w:t>
      </w:r>
      <w:r w:rsidR="008F7547">
        <w:t>t</w:t>
      </w:r>
      <w:r w:rsidR="008F7547">
        <w:t>schulen kann man feststellen, dass sie sich aktuell in der Phase 2 befinden</w:t>
      </w:r>
      <w:r w:rsidR="009958EC">
        <w:t xml:space="preserve">: </w:t>
      </w:r>
      <w:r w:rsidR="008F7547">
        <w:t>In be</w:t>
      </w:r>
      <w:r w:rsidR="008F7547">
        <w:t>i</w:t>
      </w:r>
      <w:r w:rsidR="008F7547">
        <w:t>den Schulen gab es einen Kern von Initiatoren, die das Projekt an die Schule g</w:t>
      </w:r>
      <w:r w:rsidR="008F7547">
        <w:t>e</w:t>
      </w:r>
      <w:r w:rsidR="008F7547">
        <w:t>bracht und initiiert haben. Das Projekt setzt dabei an beiden Schulen Entwicklung</w:t>
      </w:r>
      <w:r w:rsidR="008F7547">
        <w:t>s</w:t>
      </w:r>
      <w:r w:rsidR="008F7547">
        <w:t>prozesse fort, die bereits im Vorfeld des Projektes angestoßen waren. D.h. in beiden Fällen ist das Projekt in einen übergeordneten Rahmen von Schulentwicklung int</w:t>
      </w:r>
      <w:r w:rsidR="008F7547">
        <w:t>e</w:t>
      </w:r>
      <w:r w:rsidR="008F7547">
        <w:t xml:space="preserve">griert. </w:t>
      </w:r>
    </w:p>
    <w:p w14:paraId="7E74958F" w14:textId="74F45483" w:rsidR="008F7547" w:rsidRDefault="008F7547" w:rsidP="007C1CB6">
      <w:r>
        <w:t xml:space="preserve">Zu differenzieren ist </w:t>
      </w:r>
      <w:r w:rsidR="001B0BD2">
        <w:t xml:space="preserve">dabei </w:t>
      </w:r>
      <w:r>
        <w:t>die Rollenverteilung der verschiedenen Akteursgruppen. In einer Schule kann die Schulleitung als treibende Kraft identifiziert werden, die Schulentwicklungsprozesse und auch die Medienintegration fördert und fordert, in der anderen Schule ging die Initiative eher von engagierten Einzellehrkräften aus, die ihre Erfahrungen mi</w:t>
      </w:r>
      <w:r w:rsidR="007D7898">
        <w:t>t d</w:t>
      </w:r>
      <w:r w:rsidR="007D7898">
        <w:t>i</w:t>
      </w:r>
      <w:r w:rsidR="007D7898">
        <w:t xml:space="preserve">gitalen Medien im Unterricht in die Breite tragen wollen – und dabei auf die Unterstützung der Schulleitung stießen. </w:t>
      </w:r>
      <w:r w:rsidR="00D22485">
        <w:t>Grundsätzlich sind damit an beiden Schulen wichtige Voraussetzung</w:t>
      </w:r>
      <w:r w:rsidR="001B7EB7">
        <w:t>en</w:t>
      </w:r>
      <w:r w:rsidR="00D22485">
        <w:t xml:space="preserve"> für erfolgreiche Innovationen gegeben: Die Unterstützung der Schulleitung und der Ausgangspunkt für Schulentwicklung</w:t>
      </w:r>
      <w:r w:rsidR="00D22485">
        <w:t>s</w:t>
      </w:r>
      <w:r w:rsidR="00D22485">
        <w:t xml:space="preserve">prozesse bei der einzelnen Lehrkraft, die Unterricht verändern möchte. </w:t>
      </w:r>
      <w:r w:rsidR="007D131A">
        <w:t>(Rolff, H-G.et.al. 2000)</w:t>
      </w:r>
    </w:p>
    <w:p w14:paraId="599A8E67" w14:textId="5B553894" w:rsidR="001B0BD2" w:rsidRDefault="007D7898" w:rsidP="007C1CB6">
      <w:r>
        <w:t>Neben der (erweiterten) Schulleitung bzw. Steuergruppe und einem Kernteam von Lehrkräfte</w:t>
      </w:r>
      <w:r w:rsidR="009958EC">
        <w:t>n</w:t>
      </w:r>
      <w:r>
        <w:t xml:space="preserve">, die das Projekt an der Schule betreuen, sind in das Projekt </w:t>
      </w:r>
      <w:r w:rsidR="00686354">
        <w:t xml:space="preserve">bisher </w:t>
      </w:r>
      <w:r>
        <w:t xml:space="preserve">die Lehrkräfte eingebunden, die im Fachunterricht der Pilotklassen eingesetzt sind. Hier zeigen die bisherigen Befragungen ein </w:t>
      </w:r>
      <w:r w:rsidR="009958EC">
        <w:t>divergentes</w:t>
      </w:r>
      <w:r>
        <w:t xml:space="preserve"> Bild: Einerseits zeigen sich die Lehrkräfte engagiert und experimentierfreudig, andererseits beklagen sie sich über a) noch nicht voll funktionsfähige </w:t>
      </w:r>
      <w:r w:rsidR="001B0BD2">
        <w:t xml:space="preserve">Technik </w:t>
      </w:r>
      <w:r>
        <w:t>und b) zu wenig Gelegenheit zum Au</w:t>
      </w:r>
      <w:r>
        <w:t>s</w:t>
      </w:r>
      <w:r>
        <w:t>tausch im Kollegium. I</w:t>
      </w:r>
      <w:r w:rsidR="001B0BD2">
        <w:t>n</w:t>
      </w:r>
      <w:r>
        <w:t xml:space="preserve"> Bezug auf die noch nicht in gewünschtem Maße vorhanden</w:t>
      </w:r>
      <w:r w:rsidR="001B7EB7">
        <w:t>e</w:t>
      </w:r>
      <w:r>
        <w:t xml:space="preserve"> </w:t>
      </w:r>
      <w:r w:rsidR="001B0BD2">
        <w:t>Tec</w:t>
      </w:r>
      <w:r w:rsidR="001B0BD2">
        <w:t>h</w:t>
      </w:r>
      <w:r w:rsidR="001B0BD2">
        <w:t xml:space="preserve">nik </w:t>
      </w:r>
      <w:r>
        <w:t>(</w:t>
      </w:r>
      <w:r w:rsidR="001B0BD2">
        <w:t xml:space="preserve">insbesondere die </w:t>
      </w:r>
      <w:r>
        <w:t xml:space="preserve">Infrastruktur, </w:t>
      </w:r>
      <w:r w:rsidR="001B0BD2">
        <w:t xml:space="preserve">wie die </w:t>
      </w:r>
      <w:r>
        <w:t>Verfügba</w:t>
      </w:r>
      <w:r>
        <w:t>r</w:t>
      </w:r>
      <w:r>
        <w:t>keit von WLAN, breitbandigem Internetzugang und Präsentationsm</w:t>
      </w:r>
      <w:r>
        <w:t>e</w:t>
      </w:r>
      <w:r>
        <w:t>dien</w:t>
      </w:r>
      <w:r w:rsidR="001351B1">
        <w:t>)</w:t>
      </w:r>
      <w:r w:rsidR="001B7EB7">
        <w:t>,</w:t>
      </w:r>
      <w:r w:rsidR="00686354">
        <w:t xml:space="preserve"> </w:t>
      </w:r>
      <w:r w:rsidR="001351B1">
        <w:t xml:space="preserve">zeigt sich ein wesentlicher Unterscheid zu den niederländischen Schulen, da dort grundsätzlich mehr finanzielle und personelle Ressourcen für die technische Ausstattung und Wartung zur Verfügung stehen. Im </w:t>
      </w:r>
      <w:r w:rsidR="001B0BD2">
        <w:t xml:space="preserve">Hinblick </w:t>
      </w:r>
      <w:r w:rsidR="001351B1">
        <w:t>auf den kollegialen Austausch reagieren die Steuerungsgruppen und s</w:t>
      </w:r>
      <w:r w:rsidR="001351B1">
        <w:t>u</w:t>
      </w:r>
      <w:r w:rsidR="001351B1">
        <w:t xml:space="preserve">chen nach Möglichkeiten „Räume“ für den gewünschten Austausch im eng geplanten Schulalltag zu eröffnen. </w:t>
      </w:r>
    </w:p>
    <w:p w14:paraId="1955DE36" w14:textId="77777777" w:rsidR="007D7898" w:rsidRDefault="001351B1" w:rsidP="007C1CB6">
      <w:r>
        <w:t xml:space="preserve">Obwohl für die Pilotklassen bisher der technisch gewünschte Status </w:t>
      </w:r>
      <w:r w:rsidR="001B0BD2">
        <w:t xml:space="preserve">noch </w:t>
      </w:r>
      <w:r>
        <w:t xml:space="preserve">nicht </w:t>
      </w:r>
      <w:r w:rsidR="00337D31">
        <w:t>e</w:t>
      </w:r>
      <w:r w:rsidR="00337D31">
        <w:t>r</w:t>
      </w:r>
      <w:r w:rsidR="00337D31">
        <w:t>langt und im Gefolge</w:t>
      </w:r>
      <w:r>
        <w:t xml:space="preserve"> die unterrichtliche Nutzung nicht das gewünschte Maß erreicht hat, sind an beiden Schulen weitere Ausbre</w:t>
      </w:r>
      <w:r>
        <w:t>i</w:t>
      </w:r>
      <w:r>
        <w:t xml:space="preserve">tungstendenzen </w:t>
      </w:r>
      <w:r w:rsidR="00744CF6">
        <w:t xml:space="preserve">des Projekts </w:t>
      </w:r>
      <w:r>
        <w:t>erkennbar. In einer Schule sollen ab dem kommenden Schuljahr weitere Jahrgänge (nicht nur der auf die Pilotklassen folgende) integriert werden. Hierbei handelt es sich sowohl um jüngere Schüler (Eingangsklassen) als auch Schülerinnen, die in der Schullau</w:t>
      </w:r>
      <w:r>
        <w:t>f</w:t>
      </w:r>
      <w:r>
        <w:t xml:space="preserve">bahn bereits weiter fortgeschritten sind. In der anderen Schule werden besonders Schülergruppen mit besonderen Förderbedarfen (Spätaussiedler mit </w:t>
      </w:r>
      <w:r w:rsidR="00C659F7">
        <w:t>Sprachförde</w:t>
      </w:r>
      <w:r w:rsidR="00C659F7">
        <w:t>r</w:t>
      </w:r>
      <w:r w:rsidR="00C659F7">
        <w:t>bedarfen bzw. körperbehinderte Sch</w:t>
      </w:r>
      <w:r w:rsidR="00C659F7">
        <w:t>ü</w:t>
      </w:r>
      <w:r w:rsidR="00C659F7">
        <w:t xml:space="preserve">ler, die im Rahmen der Inklusion an der Schule unterrichtet werden) </w:t>
      </w:r>
      <w:r>
        <w:t xml:space="preserve">in das Projekt integriert. </w:t>
      </w:r>
      <w:r w:rsidR="00C659F7">
        <w:t>Hier wird erkennbar, wie das Projekt an die Maßnahmen der Schule zur ind</w:t>
      </w:r>
      <w:r w:rsidR="00C36B3E">
        <w:t>ividuellen Förderung anschließt. Für beide Sch</w:t>
      </w:r>
      <w:r w:rsidR="00C36B3E">
        <w:t>u</w:t>
      </w:r>
      <w:r w:rsidR="00C36B3E">
        <w:t>len lässt sich feststellen: Das Projekt wirkt über den zunächst eng skizzierten Pr</w:t>
      </w:r>
      <w:r w:rsidR="00C36B3E">
        <w:t>o</w:t>
      </w:r>
      <w:r w:rsidR="00C36B3E">
        <w:t>jektkontext hinaus. Das dies möglich ist, ist auch darauf zurückzuführen, dass das Konzept der Arbeit mit privaten Geräten leichter skaliert werden kann, als wenn die Schule für weitere Lerngruppen auch weitere Geräte bereitstellen müsste.</w:t>
      </w:r>
    </w:p>
    <w:p w14:paraId="0E3A7A76" w14:textId="5C5B0A71" w:rsidR="00C659F7" w:rsidRDefault="00C659F7" w:rsidP="007C1CB6">
      <w:r>
        <w:t xml:space="preserve">Die </w:t>
      </w:r>
      <w:r w:rsidR="001B0BD2">
        <w:rPr>
          <w:i/>
        </w:rPr>
        <w:t>R</w:t>
      </w:r>
      <w:r w:rsidRPr="00E02DD5">
        <w:rPr>
          <w:i/>
        </w:rPr>
        <w:t xml:space="preserve">eflective </w:t>
      </w:r>
      <w:r w:rsidR="001B0BD2">
        <w:rPr>
          <w:i/>
        </w:rPr>
        <w:t>N</w:t>
      </w:r>
      <w:r w:rsidRPr="00E02DD5">
        <w:rPr>
          <w:i/>
        </w:rPr>
        <w:t>otes</w:t>
      </w:r>
      <w:r>
        <w:t xml:space="preserve"> der Schülerinnen und Schüler bestätigen das di</w:t>
      </w:r>
      <w:r w:rsidR="001B0BD2">
        <w:t>v</w:t>
      </w:r>
      <w:r>
        <w:t xml:space="preserve">ergente Bild zur unterrichtlichen Nutzung. Auch hier ist Neugier und Interesse erkennbar, aber auch Unmut über mangelnde Technik. </w:t>
      </w:r>
      <w:r w:rsidR="001B7EB7">
        <w:t xml:space="preserve">Die </w:t>
      </w:r>
      <w:r>
        <w:t>Arbeit der IT-Assistenten wird in den be</w:t>
      </w:r>
      <w:r>
        <w:t>i</w:t>
      </w:r>
      <w:r>
        <w:t>den Schulen unterschiedlich wahrg</w:t>
      </w:r>
      <w:r>
        <w:t>e</w:t>
      </w:r>
      <w:r>
        <w:t>nommen. Hier zeigt sich, dass die Schülerinnen und Schüler an der Schule, die die individuelle Förderung stärker in die pädagog</w:t>
      </w:r>
      <w:r>
        <w:t>i</w:t>
      </w:r>
      <w:r>
        <w:t>sche Arbeit integriert hat, bereits stärker ihre Aufgaben wahrnehmen als in der and</w:t>
      </w:r>
      <w:r>
        <w:t>e</w:t>
      </w:r>
      <w:r>
        <w:t xml:space="preserve">ren Schule. </w:t>
      </w:r>
    </w:p>
    <w:p w14:paraId="7478C739" w14:textId="77777777" w:rsidR="00FD4D8C" w:rsidRDefault="00C659F7" w:rsidP="007C1CB6">
      <w:r>
        <w:t>Die Rolle der Eltern wird in beiden Schulen sowohl von Schul- bzw. Pr</w:t>
      </w:r>
      <w:r>
        <w:t>o</w:t>
      </w:r>
      <w:r>
        <w:t xml:space="preserve">jektleitung </w:t>
      </w:r>
      <w:r w:rsidR="001B0BD2">
        <w:t xml:space="preserve">als auch von den </w:t>
      </w:r>
      <w:r>
        <w:t>Lehrkräften ebenfalls unterschiedlich b</w:t>
      </w:r>
      <w:r>
        <w:t>e</w:t>
      </w:r>
      <w:r>
        <w:t xml:space="preserve">schrieben. In einer Schule </w:t>
      </w:r>
      <w:r w:rsidR="00151C7E">
        <w:t xml:space="preserve">gibt </w:t>
      </w:r>
      <w:r>
        <w:t xml:space="preserve">es </w:t>
      </w:r>
      <w:r w:rsidR="00151C7E">
        <w:t xml:space="preserve">zum Teil </w:t>
      </w:r>
      <w:r w:rsidR="00151C7E" w:rsidRPr="00151C7E">
        <w:t>Skepsis der Eltern</w:t>
      </w:r>
      <w:r>
        <w:t xml:space="preserve">, die durch den Mehraufwand für das Projekt Nachteile im Fachunterricht befürchten, während an der anderen Schule </w:t>
      </w:r>
      <w:r w:rsidR="001B0BD2">
        <w:t xml:space="preserve">deutlichere </w:t>
      </w:r>
      <w:r>
        <w:t>Unterstü</w:t>
      </w:r>
      <w:r>
        <w:t>t</w:t>
      </w:r>
      <w:r>
        <w:t>zung berichtet wird. In einer Schule äußert ein Teil der Eltern zudem Sorgen über den umfangreichen Zugang zum Internet, so dass an dieser Schule besonders auf Maßnahmen zum Jugendmedienschutz und entsprechende Sch</w:t>
      </w:r>
      <w:r>
        <w:t>u</w:t>
      </w:r>
      <w:r>
        <w:t xml:space="preserve">lungen </w:t>
      </w:r>
      <w:r w:rsidR="001B0BD2">
        <w:t xml:space="preserve">Wert </w:t>
      </w:r>
      <w:r>
        <w:t xml:space="preserve">gelegt wird. </w:t>
      </w:r>
    </w:p>
    <w:p w14:paraId="587FC50D" w14:textId="1361DDEA" w:rsidR="00151C7E" w:rsidRPr="00151C7E" w:rsidRDefault="00FD4D8C" w:rsidP="007C1CB6">
      <w:r>
        <w:t xml:space="preserve">Die kursorische Darstellung </w:t>
      </w:r>
      <w:r w:rsidR="001B0BD2">
        <w:t xml:space="preserve">dieser </w:t>
      </w:r>
      <w:r>
        <w:t>erste</w:t>
      </w:r>
      <w:r w:rsidR="001B0BD2">
        <w:t>n</w:t>
      </w:r>
      <w:r>
        <w:t xml:space="preserve"> Ergebnisse deutet die unterschiedlichen Ausgangssituationen der Schulen an und lässt erkennen, dass die Schulen im Pr</w:t>
      </w:r>
      <w:r>
        <w:t>o</w:t>
      </w:r>
      <w:r>
        <w:t>jekt eigene Schwerpunkte setzen</w:t>
      </w:r>
      <w:r w:rsidR="003E6717">
        <w:t>.</w:t>
      </w:r>
      <w:r>
        <w:t xml:space="preserve"> </w:t>
      </w:r>
      <w:r w:rsidR="003E6717">
        <w:t>Z</w:t>
      </w:r>
      <w:r w:rsidR="001B0BD2">
        <w:t xml:space="preserve">ugleich </w:t>
      </w:r>
      <w:r>
        <w:t>wird die durch die Netzwerkbildung i</w:t>
      </w:r>
      <w:r>
        <w:t>n</w:t>
      </w:r>
      <w:r>
        <w:t>tendierte Wirkung e</w:t>
      </w:r>
      <w:r>
        <w:t>r</w:t>
      </w:r>
      <w:r>
        <w:t>reicht: Der Blick in die Partnerschulen richtet häufig den Blick auf Aspekte, die in der eig</w:t>
      </w:r>
      <w:r>
        <w:t>e</w:t>
      </w:r>
      <w:r>
        <w:t>nen Schulen weniger berücksichtigt w</w:t>
      </w:r>
      <w:r w:rsidR="001B0BD2">
        <w:t>o</w:t>
      </w:r>
      <w:r>
        <w:t>rden</w:t>
      </w:r>
      <w:r w:rsidR="001B0BD2">
        <w:t xml:space="preserve"> sind</w:t>
      </w:r>
      <w:r>
        <w:t>. Die ersten Konfrontationsinterviews haben geholfen, diese unterschiedlichen Herangehenswe</w:t>
      </w:r>
      <w:r>
        <w:t>i</w:t>
      </w:r>
      <w:r>
        <w:t>sen und Schwerpunktsetzungen sichtbar zu machen.</w:t>
      </w:r>
      <w:r w:rsidR="009958EC">
        <w:t xml:space="preserve"> </w:t>
      </w:r>
      <w:r w:rsidR="007F220B">
        <w:t xml:space="preserve">Mit dem </w:t>
      </w:r>
      <w:r w:rsidR="009958EC">
        <w:t xml:space="preserve">beschriebenen </w:t>
      </w:r>
      <w:r w:rsidR="007F220B">
        <w:t>Unte</w:t>
      </w:r>
      <w:r w:rsidR="007F220B">
        <w:t>r</w:t>
      </w:r>
      <w:r w:rsidR="007F220B">
        <w:t xml:space="preserve">suchungsdesign ist es möglich, </w:t>
      </w:r>
      <w:r>
        <w:t xml:space="preserve">die bisher gemachten </w:t>
      </w:r>
      <w:r w:rsidR="009958EC">
        <w:t>Beobachtungen</w:t>
      </w:r>
      <w:r w:rsidR="007F220B">
        <w:t xml:space="preserve"> in einer Art Längss</w:t>
      </w:r>
      <w:r w:rsidR="00E059B0">
        <w:t>chnitt weiter zu verfolgen und somit den Schulen zum einen in der Analyse i</w:t>
      </w:r>
      <w:r w:rsidR="00E059B0">
        <w:t>h</w:t>
      </w:r>
      <w:r w:rsidR="00E059B0">
        <w:t xml:space="preserve">rer </w:t>
      </w:r>
      <w:r>
        <w:t xml:space="preserve">Entwicklung </w:t>
      </w:r>
      <w:r w:rsidR="00E059B0">
        <w:t>und des Projektverlaufes Anregung</w:t>
      </w:r>
      <w:r>
        <w:t>en</w:t>
      </w:r>
      <w:r w:rsidR="00E059B0">
        <w:t xml:space="preserve"> zu geben </w:t>
      </w:r>
      <w:r>
        <w:t>und diese Entwic</w:t>
      </w:r>
      <w:r>
        <w:t>k</w:t>
      </w:r>
      <w:r>
        <w:t xml:space="preserve">lung kontinuierlich </w:t>
      </w:r>
      <w:r w:rsidR="000F4C3B">
        <w:t>auszuwerten</w:t>
      </w:r>
      <w:r w:rsidR="00E059B0">
        <w:t xml:space="preserve">. </w:t>
      </w:r>
    </w:p>
    <w:p w14:paraId="38B75A91" w14:textId="77777777" w:rsidR="00151C7E" w:rsidRPr="009F173B" w:rsidRDefault="00151C7E" w:rsidP="007C1CB6">
      <w:pPr>
        <w:pStyle w:val="berschrift2"/>
      </w:pPr>
      <w:r>
        <w:t>4</w:t>
      </w:r>
      <w:r w:rsidRPr="009F173B">
        <w:t xml:space="preserve">. </w:t>
      </w:r>
      <w:r w:rsidR="00337D31">
        <w:t>Ausblick</w:t>
      </w:r>
    </w:p>
    <w:p w14:paraId="6D1A3428" w14:textId="2C8B0A57" w:rsidR="00E059B0" w:rsidRDefault="00E059B0" w:rsidP="007C1CB6">
      <w:r>
        <w:t>Das Projekt School-IT</w:t>
      </w:r>
      <w:r w:rsidR="00FD4D8C">
        <w:t>-</w:t>
      </w:r>
      <w:r>
        <w:t>Rhein</w:t>
      </w:r>
      <w:r w:rsidR="00FD4D8C">
        <w:t>-</w:t>
      </w:r>
      <w:r w:rsidR="00337D31">
        <w:t xml:space="preserve">Waal ist im </w:t>
      </w:r>
      <w:r>
        <w:t>Juli 2012 gestartet. Verfolgt man Schulen</w:t>
      </w:r>
      <w:r>
        <w:t>t</w:t>
      </w:r>
      <w:r>
        <w:t xml:space="preserve">wicklungsprozesse, so ist die Laufzeit </w:t>
      </w:r>
      <w:r w:rsidR="000F4C3B">
        <w:t xml:space="preserve">bislang zu </w:t>
      </w:r>
      <w:r>
        <w:t xml:space="preserve">gering, </w:t>
      </w:r>
      <w:r w:rsidR="000F4C3B">
        <w:t xml:space="preserve">um </w:t>
      </w:r>
      <w:r w:rsidR="00337D31">
        <w:t xml:space="preserve">valide </w:t>
      </w:r>
      <w:r>
        <w:t>Ergebnisse sich</w:t>
      </w:r>
      <w:r>
        <w:t>t</w:t>
      </w:r>
      <w:r>
        <w:t xml:space="preserve">bar werden </w:t>
      </w:r>
      <w:r w:rsidR="000F4C3B">
        <w:t>zu lassen</w:t>
      </w:r>
      <w:r>
        <w:t xml:space="preserve">. </w:t>
      </w:r>
      <w:r w:rsidR="00337D31">
        <w:t>Bisherige Ergebnisse zeigen vor allem die Anfangsschwieri</w:t>
      </w:r>
      <w:r w:rsidR="00337D31">
        <w:t>g</w:t>
      </w:r>
      <w:r w:rsidR="00337D31">
        <w:t>keiten bei der Umsetzung von (Medien-)</w:t>
      </w:r>
      <w:r w:rsidR="003E6717">
        <w:t>P</w:t>
      </w:r>
      <w:r w:rsidR="00337D31">
        <w:t>rojekten, die in vielen Schulprojekten sich</w:t>
      </w:r>
      <w:r w:rsidR="00337D31">
        <w:t>t</w:t>
      </w:r>
      <w:r w:rsidR="00337D31">
        <w:t xml:space="preserve">bar sind und waren. </w:t>
      </w:r>
      <w:r>
        <w:t xml:space="preserve">Das gewählte Design der wissenschaftlichen Begleitung will aber nicht nur </w:t>
      </w:r>
      <w:r w:rsidR="00E02DD5">
        <w:t xml:space="preserve">Entwicklungsprozesse </w:t>
      </w:r>
      <w:r>
        <w:t>sichtbar machen, sondern auch Schulen in i</w:t>
      </w:r>
      <w:r>
        <w:t>h</w:t>
      </w:r>
      <w:r>
        <w:t xml:space="preserve">rer Entwicklung </w:t>
      </w:r>
      <w:r w:rsidR="000F4C3B">
        <w:t xml:space="preserve">unterstützen </w:t>
      </w:r>
      <w:r w:rsidR="00C00855">
        <w:t>und hat damit ein erweitertes Aufgabenfeld</w:t>
      </w:r>
      <w:r w:rsidR="00337D31">
        <w:t>, das dezidiert auch die Reflexion des gewählten Vorgehens aller Beteili</w:t>
      </w:r>
      <w:r w:rsidR="00337D31">
        <w:t>g</w:t>
      </w:r>
      <w:r w:rsidR="00337D31">
        <w:t xml:space="preserve">ter anregen will. Durch das Rückspiegeln der Ergebnisse kommt es zu einem </w:t>
      </w:r>
      <w:r>
        <w:t>„</w:t>
      </w:r>
      <w:r w:rsidRPr="00E059B0">
        <w:t>iterat</w:t>
      </w:r>
      <w:r w:rsidRPr="00E059B0">
        <w:t>i</w:t>
      </w:r>
      <w:r w:rsidRPr="00E059B0">
        <w:t>ven Pro</w:t>
      </w:r>
      <w:r>
        <w:t>zess des Er</w:t>
      </w:r>
      <w:r w:rsidRPr="00E059B0">
        <w:t>probens, Überprüfe</w:t>
      </w:r>
      <w:r w:rsidR="00337D31">
        <w:t>ns und Veränderns von Verfahren</w:t>
      </w:r>
      <w:r>
        <w:t>“ (Zent</w:t>
      </w:r>
      <w:r w:rsidR="009B086C">
        <w:t>g</w:t>
      </w:r>
      <w:r>
        <w:t>raf et al., 2008, S. 13).</w:t>
      </w:r>
      <w:r w:rsidR="00337D31">
        <w:t xml:space="preserve"> </w:t>
      </w:r>
      <w:r w:rsidR="00C00855">
        <w:t xml:space="preserve">So wird im Laufe des Projekts zu zeigen sein, wie sich die </w:t>
      </w:r>
      <w:r w:rsidR="00130E21">
        <w:t xml:space="preserve">am </w:t>
      </w:r>
      <w:r w:rsidR="000F4C3B">
        <w:t>Projekt beteiligten Einrichtu</w:t>
      </w:r>
      <w:r w:rsidR="000F4C3B">
        <w:t>n</w:t>
      </w:r>
      <w:r w:rsidR="000F4C3B">
        <w:t>gen</w:t>
      </w:r>
      <w:r w:rsidR="00C00855">
        <w:t xml:space="preserve"> hin zu Medienschulen entwickeln und welche </w:t>
      </w:r>
      <w:r w:rsidR="000F4C3B">
        <w:t>S</w:t>
      </w:r>
      <w:r w:rsidR="00C00855">
        <w:t>chritte durch die Anlage des Pr</w:t>
      </w:r>
      <w:r w:rsidR="00C00855">
        <w:t>o</w:t>
      </w:r>
      <w:r w:rsidR="00C00855">
        <w:t xml:space="preserve">jekts </w:t>
      </w:r>
      <w:r w:rsidR="000F4C3B">
        <w:t xml:space="preserve">und </w:t>
      </w:r>
      <w:r w:rsidR="00C00855">
        <w:t xml:space="preserve">die Anlage des wissenschaftlichen Designs gegangen </w:t>
      </w:r>
      <w:r w:rsidR="000F4C3B">
        <w:t xml:space="preserve">sind, um </w:t>
      </w:r>
      <w:r w:rsidR="009A795C">
        <w:t xml:space="preserve">die Vielfalt an digitalen Geräten </w:t>
      </w:r>
      <w:r w:rsidR="000F4C3B">
        <w:t>für das Schulleben nutzbar zu m</w:t>
      </w:r>
      <w:r w:rsidR="000F4C3B">
        <w:t>a</w:t>
      </w:r>
      <w:r w:rsidR="000F4C3B">
        <w:t>chen</w:t>
      </w:r>
      <w:r w:rsidR="00C00855">
        <w:t xml:space="preserve">. </w:t>
      </w:r>
    </w:p>
    <w:p w14:paraId="214FC750" w14:textId="77777777" w:rsidR="00C00855" w:rsidRDefault="00C00855" w:rsidP="007C1CB6"/>
    <w:p w14:paraId="0C9E0761" w14:textId="77777777" w:rsidR="00C00855" w:rsidRDefault="00BE71EA" w:rsidP="007C1CB6">
      <w:pPr>
        <w:pStyle w:val="berschrift2"/>
      </w:pPr>
      <w:r>
        <w:t>Literatur</w:t>
      </w:r>
    </w:p>
    <w:p w14:paraId="258DDA60" w14:textId="77777777" w:rsidR="0032121B" w:rsidRPr="009D52A1" w:rsidRDefault="00BE71EA" w:rsidP="007C1CB6">
      <w:pPr>
        <w:pStyle w:val="StandardWeb"/>
        <w:divId w:val="543907787"/>
        <w:rPr>
          <w:noProof/>
        </w:rPr>
      </w:pPr>
      <w:r w:rsidRPr="009D52A1">
        <w:rPr>
          <w:color w:val="000000" w:themeColor="text1"/>
        </w:rPr>
        <w:fldChar w:fldCharType="begin" w:fldLock="1"/>
      </w:r>
      <w:r w:rsidR="00FD4D8C" w:rsidRPr="009D52A1">
        <w:rPr>
          <w:color w:val="000000" w:themeColor="text1"/>
        </w:rPr>
        <w:instrText>ADDIN</w:instrText>
      </w:r>
      <w:r w:rsidRPr="009D52A1">
        <w:rPr>
          <w:color w:val="000000" w:themeColor="text1"/>
        </w:rPr>
        <w:instrText xml:space="preserve"> Mendeley Bibliography CSL_BIBLIOGRAPHY </w:instrText>
      </w:r>
      <w:r w:rsidRPr="009D52A1">
        <w:rPr>
          <w:color w:val="000000" w:themeColor="text1"/>
        </w:rPr>
        <w:fldChar w:fldCharType="separate"/>
      </w:r>
      <w:r w:rsidRPr="009D52A1">
        <w:rPr>
          <w:noProof/>
        </w:rPr>
        <w:t xml:space="preserve">Bergmann, M. (2011). Die digitale “Schieferntafel”. Wie das iPad den Unterricht verändern kann. </w:t>
      </w:r>
      <w:r w:rsidRPr="009D52A1">
        <w:rPr>
          <w:i/>
          <w:iCs/>
          <w:noProof/>
        </w:rPr>
        <w:t>LA_Multimedia</w:t>
      </w:r>
      <w:r w:rsidRPr="009D52A1">
        <w:rPr>
          <w:noProof/>
        </w:rPr>
        <w:t xml:space="preserve">, </w:t>
      </w:r>
      <w:r w:rsidRPr="009D52A1">
        <w:rPr>
          <w:i/>
          <w:iCs/>
          <w:noProof/>
        </w:rPr>
        <w:t>8 (1)</w:t>
      </w:r>
      <w:r w:rsidRPr="009D52A1">
        <w:rPr>
          <w:noProof/>
        </w:rPr>
        <w:t>, 25–25.</w:t>
      </w:r>
    </w:p>
    <w:p w14:paraId="4DFF48F3" w14:textId="77777777" w:rsidR="009B086C" w:rsidRPr="009D52A1" w:rsidRDefault="009B086C" w:rsidP="007C1CB6">
      <w:pPr>
        <w:pStyle w:val="StandardWeb"/>
        <w:divId w:val="543907787"/>
      </w:pPr>
      <w:r w:rsidRPr="009D52A1">
        <w:t>Bonsen, M.; Bos, W.; Rolff, H-G. (2008). Zur Fusion von Schuleffektivitäts- und Schulen</w:t>
      </w:r>
      <w:r w:rsidRPr="009D52A1">
        <w:t>t</w:t>
      </w:r>
      <w:r w:rsidRPr="009D52A1">
        <w:t xml:space="preserve">wicklungsforschung. In: Bos, W.; Holtappels, H-G.; Pfeiffer, H.; Rolff, H-G.; Schulz-Zander, R. (Hrsg.) </w:t>
      </w:r>
      <w:r w:rsidRPr="009D52A1">
        <w:rPr>
          <w:i/>
        </w:rPr>
        <w:t>Jahrbuch der Schulentwic</w:t>
      </w:r>
      <w:r w:rsidRPr="009D52A1">
        <w:rPr>
          <w:i/>
        </w:rPr>
        <w:t>k</w:t>
      </w:r>
      <w:r w:rsidRPr="009D52A1">
        <w:rPr>
          <w:i/>
        </w:rPr>
        <w:t>lung – Band 15</w:t>
      </w:r>
      <w:r w:rsidRPr="009D52A1">
        <w:t xml:space="preserve"> (S. 11-40). Weinheim, J</w:t>
      </w:r>
      <w:r w:rsidRPr="009D52A1">
        <w:t>u</w:t>
      </w:r>
      <w:r w:rsidRPr="009D52A1">
        <w:t>venta</w:t>
      </w:r>
      <w:r w:rsidR="009D52A1">
        <w:t>.</w:t>
      </w:r>
    </w:p>
    <w:p w14:paraId="559E7555" w14:textId="77777777" w:rsidR="0032121B" w:rsidRDefault="0032121B" w:rsidP="007C1CB6">
      <w:pPr>
        <w:pStyle w:val="StandardWeb"/>
        <w:divId w:val="543907787"/>
      </w:pPr>
      <w:r w:rsidRPr="009D52A1">
        <w:t>Breiter, A. (2000). Informationstechnikmanagement in Schulen – Gestaltung eines integrie</w:t>
      </w:r>
      <w:r w:rsidRPr="009D52A1">
        <w:t>r</w:t>
      </w:r>
      <w:r w:rsidRPr="009D52A1">
        <w:t xml:space="preserve">ten Technikeinsatzes in Schulen, </w:t>
      </w:r>
      <w:r w:rsidR="00335F2D">
        <w:t xml:space="preserve">Universität </w:t>
      </w:r>
      <w:r w:rsidRPr="009D52A1">
        <w:t xml:space="preserve">Bremen: </w:t>
      </w:r>
      <w:r w:rsidR="009B086C" w:rsidRPr="009D52A1">
        <w:t>Dissertation</w:t>
      </w:r>
      <w:r w:rsidRPr="009D52A1">
        <w:t>.</w:t>
      </w:r>
    </w:p>
    <w:p w14:paraId="417B3DD9" w14:textId="2ACBCB66" w:rsidR="00E965E7" w:rsidRPr="009D52A1" w:rsidRDefault="00E965E7" w:rsidP="007C1CB6">
      <w:pPr>
        <w:pStyle w:val="StandardWeb"/>
        <w:divId w:val="543907787"/>
      </w:pPr>
      <w:r>
        <w:t>Eickelmann, B. (2010), Digitale Medien in Schule und Unterricht erfolgreich implementieren, Münster: Waxmann.</w:t>
      </w:r>
    </w:p>
    <w:p w14:paraId="3B081CAA" w14:textId="77777777" w:rsidR="00BE71EA" w:rsidRPr="009D52A1" w:rsidRDefault="00BE71EA" w:rsidP="007C1CB6">
      <w:pPr>
        <w:pStyle w:val="StandardWeb"/>
        <w:divId w:val="543907787"/>
        <w:rPr>
          <w:noProof/>
        </w:rPr>
      </w:pPr>
      <w:r w:rsidRPr="009D52A1">
        <w:rPr>
          <w:noProof/>
        </w:rPr>
        <w:t>Fatke, R. (2003). Fallstudien in der Erziehungswissenschaft. In B. Friebertshäuser &amp; A. Prengel (</w:t>
      </w:r>
      <w:r w:rsidR="00EE6332">
        <w:rPr>
          <w:noProof/>
        </w:rPr>
        <w:t>Hrsg.</w:t>
      </w:r>
      <w:r w:rsidRPr="009D52A1">
        <w:rPr>
          <w:noProof/>
        </w:rPr>
        <w:t xml:space="preserve">), </w:t>
      </w:r>
      <w:r w:rsidRPr="009D52A1">
        <w:rPr>
          <w:i/>
          <w:iCs/>
          <w:noProof/>
        </w:rPr>
        <w:t>Handbuch qualitative Forschungsmethoden in der Erziehungswissenschaft</w:t>
      </w:r>
      <w:r w:rsidRPr="009D52A1">
        <w:rPr>
          <w:noProof/>
        </w:rPr>
        <w:t xml:space="preserve"> (Studienaus., </w:t>
      </w:r>
      <w:r w:rsidR="009D52A1">
        <w:rPr>
          <w:noProof/>
        </w:rPr>
        <w:t>S</w:t>
      </w:r>
      <w:r w:rsidRPr="009D52A1">
        <w:rPr>
          <w:noProof/>
        </w:rPr>
        <w:t>. 56–68). Weinheim: Juventa.</w:t>
      </w:r>
    </w:p>
    <w:p w14:paraId="414076FB" w14:textId="77777777" w:rsidR="00BE71EA" w:rsidRPr="009D52A1" w:rsidRDefault="00BE71EA" w:rsidP="007C1CB6">
      <w:pPr>
        <w:pStyle w:val="StandardWeb"/>
        <w:divId w:val="543907787"/>
        <w:rPr>
          <w:noProof/>
        </w:rPr>
      </w:pPr>
      <w:r w:rsidRPr="009D52A1">
        <w:rPr>
          <w:noProof/>
        </w:rPr>
        <w:t>Flick, U. (2010). Triangulation. In G. Mey &amp; K. Mruck (</w:t>
      </w:r>
      <w:r w:rsidR="00EE6332">
        <w:rPr>
          <w:noProof/>
        </w:rPr>
        <w:t>Hrsg.</w:t>
      </w:r>
      <w:r w:rsidRPr="009D52A1">
        <w:rPr>
          <w:noProof/>
        </w:rPr>
        <w:t xml:space="preserve">), </w:t>
      </w:r>
      <w:r w:rsidRPr="009D52A1">
        <w:rPr>
          <w:i/>
          <w:iCs/>
          <w:noProof/>
        </w:rPr>
        <w:t>Qualitative Forschung in der Psychologie</w:t>
      </w:r>
      <w:r w:rsidRPr="009D52A1">
        <w:rPr>
          <w:noProof/>
        </w:rPr>
        <w:t xml:space="preserve"> (</w:t>
      </w:r>
      <w:r w:rsidR="009D52A1">
        <w:rPr>
          <w:noProof/>
        </w:rPr>
        <w:t>S</w:t>
      </w:r>
      <w:r w:rsidRPr="009D52A1">
        <w:rPr>
          <w:noProof/>
        </w:rPr>
        <w:t>. 278–289). Wiesbaden: VS Verlag .</w:t>
      </w:r>
    </w:p>
    <w:p w14:paraId="61215120" w14:textId="77777777" w:rsidR="0032121B" w:rsidRPr="009D52A1" w:rsidRDefault="00867D39" w:rsidP="007C1CB6">
      <w:pPr>
        <w:pStyle w:val="StandardWeb"/>
        <w:divId w:val="543907787"/>
        <w:rPr>
          <w:noProof/>
        </w:rPr>
      </w:pPr>
      <w:r w:rsidRPr="009D52A1">
        <w:rPr>
          <w:noProof/>
        </w:rPr>
        <w:t xml:space="preserve">Haab, S.; Schnetzler, C.L.; Reusser, K.; Krammer, K. (2006). Stimmungsbarometer - ein Feedbackinstrument für Online-Lernumgebungen. In: E. Seiler Schiedt ; S. Kälin &amp; C. Sengstag (Hrsg.). </w:t>
      </w:r>
      <w:r w:rsidRPr="009D52A1">
        <w:rPr>
          <w:i/>
          <w:noProof/>
        </w:rPr>
        <w:t>E-Learning - alltagstaugliche Innovation?</w:t>
      </w:r>
      <w:r w:rsidRPr="009D52A1">
        <w:rPr>
          <w:noProof/>
        </w:rPr>
        <w:t xml:space="preserve"> Medien in der Wissenschaft, Bd. 38. Münster: Waxmann.</w:t>
      </w:r>
    </w:p>
    <w:p w14:paraId="56321F93" w14:textId="3A1C3695" w:rsidR="009B086C" w:rsidRPr="00A76009" w:rsidRDefault="009B086C" w:rsidP="007C1CB6">
      <w:pPr>
        <w:pStyle w:val="StandardWeb"/>
        <w:divId w:val="543907787"/>
        <w:rPr>
          <w:noProof/>
          <w:lang w:val="en-US"/>
        </w:rPr>
      </w:pPr>
      <w:r w:rsidRPr="009D52A1">
        <w:rPr>
          <w:noProof/>
        </w:rPr>
        <w:t>Jungk, S</w:t>
      </w:r>
      <w:r w:rsidR="00553529">
        <w:rPr>
          <w:noProof/>
        </w:rPr>
        <w:t>. (1994).</w:t>
      </w:r>
      <w:r w:rsidRPr="009D52A1">
        <w:rPr>
          <w:noProof/>
        </w:rPr>
        <w:t xml:space="preserve"> Vom Nutzen der Netzwerke</w:t>
      </w:r>
      <w:r w:rsidR="00553529">
        <w:rPr>
          <w:noProof/>
        </w:rPr>
        <w:t>.</w:t>
      </w:r>
      <w:r w:rsidRPr="009D52A1">
        <w:rPr>
          <w:noProof/>
        </w:rPr>
        <w:t xml:space="preserve"> In: Hagedorn, F.; Jungk, S.; Lohmann, M. (Hrsg.): Netzwerk-Impulse für die Bildungs- und Kulturorganisation (S. 15-22). </w:t>
      </w:r>
      <w:r w:rsidRPr="00A76009">
        <w:rPr>
          <w:noProof/>
          <w:lang w:val="en-US"/>
        </w:rPr>
        <w:t>Marl, Adolph-Grimme-Institut.</w:t>
      </w:r>
    </w:p>
    <w:p w14:paraId="5BF23A45" w14:textId="6766BF4E" w:rsidR="0032121B" w:rsidRPr="009D52A1" w:rsidRDefault="0032121B" w:rsidP="007C1CB6">
      <w:pPr>
        <w:pStyle w:val="StandardWeb"/>
        <w:divId w:val="543907787"/>
        <w:rPr>
          <w:noProof/>
        </w:rPr>
      </w:pPr>
      <w:r w:rsidRPr="00A76009">
        <w:rPr>
          <w:noProof/>
          <w:lang w:val="en-US"/>
        </w:rPr>
        <w:t>Kennisnet</w:t>
      </w:r>
      <w:r w:rsidR="00725E3C" w:rsidRPr="00A76009">
        <w:rPr>
          <w:noProof/>
          <w:lang w:val="en-US"/>
        </w:rPr>
        <w:t xml:space="preserve"> (2006).</w:t>
      </w:r>
      <w:r w:rsidRPr="00A76009">
        <w:rPr>
          <w:noProof/>
          <w:lang w:val="en-US"/>
        </w:rPr>
        <w:t xml:space="preserve"> ICT op School, Four in balance monitor 2006. Evidence on iCT in education. </w:t>
      </w:r>
      <w:r w:rsidRPr="009D52A1">
        <w:rPr>
          <w:noProof/>
        </w:rPr>
        <w:t>Zoertermeer</w:t>
      </w:r>
      <w:r w:rsidR="00725E3C">
        <w:rPr>
          <w:noProof/>
        </w:rPr>
        <w:t>: Kennisnet.</w:t>
      </w:r>
    </w:p>
    <w:p w14:paraId="76B24A2C" w14:textId="77777777" w:rsidR="00BE71EA" w:rsidRDefault="00BE71EA" w:rsidP="007C1CB6">
      <w:pPr>
        <w:pStyle w:val="StandardWeb"/>
        <w:divId w:val="543907787"/>
        <w:rPr>
          <w:noProof/>
        </w:rPr>
      </w:pPr>
      <w:r w:rsidRPr="009D52A1">
        <w:rPr>
          <w:noProof/>
        </w:rPr>
        <w:t>Kerres, M. (2004). Gestaltungsorientierte Mediendidaktik und ihr Verhältnis zur Allgemeinen Didaktik. In B. Dieckmann &amp; P. Stadtfeld (</w:t>
      </w:r>
      <w:r w:rsidR="00EE6332">
        <w:rPr>
          <w:noProof/>
        </w:rPr>
        <w:t>Hrsg.</w:t>
      </w:r>
      <w:r w:rsidRPr="009D52A1">
        <w:rPr>
          <w:noProof/>
        </w:rPr>
        <w:t xml:space="preserve">), </w:t>
      </w:r>
      <w:r w:rsidRPr="009D52A1">
        <w:rPr>
          <w:i/>
          <w:iCs/>
          <w:noProof/>
        </w:rPr>
        <w:t>Allgmeine Didaktik im Wandel</w:t>
      </w:r>
      <w:r w:rsidRPr="009D52A1">
        <w:rPr>
          <w:noProof/>
        </w:rPr>
        <w:t>. Bad Heilbrunn: Klinkhardt Verlag.</w:t>
      </w:r>
    </w:p>
    <w:p w14:paraId="1141191C" w14:textId="127A0AFE" w:rsidR="00001975" w:rsidRPr="009D52A1" w:rsidRDefault="00001975" w:rsidP="007C1CB6">
      <w:pPr>
        <w:pStyle w:val="StandardWeb"/>
        <w:divId w:val="543907787"/>
        <w:rPr>
          <w:noProof/>
        </w:rPr>
      </w:pPr>
      <w:r>
        <w:rPr>
          <w:noProof/>
        </w:rPr>
        <w:t>Kerres, M.; Heinen, R.; Stratmann, J. (2012). Schulische IT-Infrastrukturen: Aktuelle Trends und ihre Implikationen für Schulentwicklung. In: Eickelmann, B.; Moser, H.; Niesyto, H.; Grell, P.; Schulz-Zander, R. (Hrsg.), Jahrbuch Medienpädagogik 9, Wiesbaden.</w:t>
      </w:r>
    </w:p>
    <w:p w14:paraId="30D46369" w14:textId="31CAB01C" w:rsidR="009B086C" w:rsidRPr="009D52A1" w:rsidRDefault="009B086C" w:rsidP="007C1CB6">
      <w:pPr>
        <w:pStyle w:val="StandardWeb"/>
        <w:divId w:val="543907787"/>
      </w:pPr>
      <w:r w:rsidRPr="009D52A1">
        <w:t>Kerres, M.; Rohs, M.; Heinen, R. (2012). </w:t>
      </w:r>
      <w:r w:rsidR="009D52A1">
        <w:t>Evaluationsbericht "Medienscouts"</w:t>
      </w:r>
      <w:r w:rsidRPr="009D52A1">
        <w:t xml:space="preserve">; </w:t>
      </w:r>
      <w:r w:rsidR="000F25EC">
        <w:t xml:space="preserve">LfM-Dokumentation Bd. 46. </w:t>
      </w:r>
      <w:r w:rsidR="00A76009">
        <w:t>A</w:t>
      </w:r>
      <w:r w:rsidR="00A76009">
        <w:t>b</w:t>
      </w:r>
      <w:r w:rsidR="00A76009">
        <w:t>gerufen von</w:t>
      </w:r>
      <w:r w:rsidRPr="009D52A1">
        <w:t xml:space="preserve"> </w:t>
      </w:r>
      <w:r w:rsidR="00A76009" w:rsidRPr="00A76009">
        <w:t>http://www.medienscouts-nrw.de/sites/default/files/Doku46_Evaluation_Medienscouts.pdf</w:t>
      </w:r>
      <w:r w:rsidR="00A76009">
        <w:t xml:space="preserve"> am 14.2.2013.</w:t>
      </w:r>
    </w:p>
    <w:p w14:paraId="5EF67C7F" w14:textId="77777777" w:rsidR="00BE71EA" w:rsidRPr="009D52A1" w:rsidRDefault="00BE71EA" w:rsidP="007C1CB6">
      <w:pPr>
        <w:pStyle w:val="StandardWeb"/>
        <w:divId w:val="543907787"/>
        <w:rPr>
          <w:noProof/>
        </w:rPr>
      </w:pPr>
      <w:r w:rsidRPr="00A76009">
        <w:rPr>
          <w:noProof/>
          <w:lang w:val="en-US"/>
        </w:rPr>
        <w:t xml:space="preserve">Krampe, T. (2011). Bring your own Device. </w:t>
      </w:r>
      <w:r w:rsidRPr="009D52A1">
        <w:rPr>
          <w:noProof/>
        </w:rPr>
        <w:t xml:space="preserve">BYOD Programme erfolgreich implementieren. </w:t>
      </w:r>
      <w:r w:rsidRPr="009D52A1">
        <w:rPr>
          <w:i/>
          <w:iCs/>
          <w:noProof/>
        </w:rPr>
        <w:t>Portfolio The Magazine Of The Fine Arts</w:t>
      </w:r>
      <w:r w:rsidRPr="009D52A1">
        <w:rPr>
          <w:noProof/>
        </w:rPr>
        <w:t>.</w:t>
      </w:r>
    </w:p>
    <w:p w14:paraId="31130DAC" w14:textId="47D2DD11" w:rsidR="0032121B" w:rsidRPr="009D52A1" w:rsidRDefault="00BE71EA" w:rsidP="007C1CB6">
      <w:pPr>
        <w:pStyle w:val="StandardWeb"/>
        <w:divId w:val="543907787"/>
        <w:rPr>
          <w:noProof/>
        </w:rPr>
      </w:pPr>
      <w:r w:rsidRPr="009D52A1">
        <w:rPr>
          <w:noProof/>
        </w:rPr>
        <w:t>Ludwig, L., Mayrberger, K., &amp; Weidmann, A. (2011). Einsatz personalisierter iPads im Unterricht aus Perspektive der Schülerinnen und Schüler. In S. Friedrich, A. Kienle, &amp; H. Rohland (</w:t>
      </w:r>
      <w:r w:rsidR="000F25EC" w:rsidRPr="009D52A1">
        <w:rPr>
          <w:noProof/>
        </w:rPr>
        <w:t>Hrsg</w:t>
      </w:r>
      <w:r w:rsidRPr="009D52A1">
        <w:rPr>
          <w:noProof/>
        </w:rPr>
        <w:t xml:space="preserve">.), </w:t>
      </w:r>
      <w:r w:rsidRPr="009D52A1">
        <w:rPr>
          <w:i/>
          <w:iCs/>
          <w:noProof/>
        </w:rPr>
        <w:t>DeLFI 2011: Die 9. e-Learning Fachtagung Informatik – Poster, Workshops, Kurzbeiträge</w:t>
      </w:r>
      <w:r w:rsidRPr="009D52A1">
        <w:rPr>
          <w:noProof/>
        </w:rPr>
        <w:t xml:space="preserve">. Dresden: TUDPress. </w:t>
      </w:r>
      <w:r w:rsidR="00CE2DB5">
        <w:rPr>
          <w:noProof/>
        </w:rPr>
        <w:t>Abgerufen von</w:t>
      </w:r>
      <w:r w:rsidRPr="009D52A1">
        <w:rPr>
          <w:noProof/>
        </w:rPr>
        <w:t xml:space="preserve"> http://nbn-resolving.de/urn:nbn:de:bsz:14-qucosa-77317</w:t>
      </w:r>
      <w:r w:rsidR="00CE2DB5">
        <w:rPr>
          <w:noProof/>
        </w:rPr>
        <w:t xml:space="preserve"> am 14.2.2013.</w:t>
      </w:r>
    </w:p>
    <w:p w14:paraId="43004ACA" w14:textId="77777777" w:rsidR="0032121B" w:rsidRPr="009D52A1" w:rsidRDefault="0032121B" w:rsidP="007C1CB6">
      <w:pPr>
        <w:pStyle w:val="StandardWeb"/>
        <w:divId w:val="543907787"/>
      </w:pPr>
      <w:r w:rsidRPr="009D52A1">
        <w:t>Medienpädagogischer Forschungsverbund Südwest (MPFS): JIM 2012 – Jugend, Information, (Multi-)Media. Basisstudie zum Medienumgang 12- bis 19-Jähriger in Deutschland. Stuttgart 2012.</w:t>
      </w:r>
    </w:p>
    <w:p w14:paraId="7D41EFE9" w14:textId="77777777" w:rsidR="009B086C" w:rsidRPr="009D52A1" w:rsidRDefault="0032121B" w:rsidP="007C1CB6">
      <w:pPr>
        <w:pStyle w:val="StandardWeb"/>
        <w:divId w:val="543907787"/>
      </w:pPr>
      <w:r w:rsidRPr="009D52A1">
        <w:t>Medienpädagogischer Forschungsverbund Südwest (MPFS): JIM 2011 – Jugend, Information, (Multi-)Media. Basisstudie zum Medienumgang 12- bis 19-Jähriger in Deutschland. Stuttgart 2011.</w:t>
      </w:r>
    </w:p>
    <w:p w14:paraId="659DB740" w14:textId="7F77A62B" w:rsidR="009B086C" w:rsidRPr="009D52A1" w:rsidRDefault="009B086C" w:rsidP="007C1CB6">
      <w:pPr>
        <w:pStyle w:val="StandardWeb"/>
        <w:divId w:val="543907787"/>
        <w:rPr>
          <w:noProof/>
        </w:rPr>
      </w:pPr>
      <w:r w:rsidRPr="009D52A1">
        <w:rPr>
          <w:noProof/>
        </w:rPr>
        <w:t xml:space="preserve">Müller, L., Kammerl, R. (2011). </w:t>
      </w:r>
      <w:r w:rsidRPr="009D52A1">
        <w:rPr>
          <w:bCs/>
          <w:noProof/>
        </w:rPr>
        <w:t>Das Hamburger Netbook-Projekt und dessen Evaluation durch die Universität Hamburg</w:t>
      </w:r>
      <w:r w:rsidRPr="009D52A1">
        <w:rPr>
          <w:noProof/>
        </w:rPr>
        <w:t>. In S. Friedrich, A. Kienle, &amp; H. Rohland (</w:t>
      </w:r>
      <w:r w:rsidR="000F25EC" w:rsidRPr="009D52A1">
        <w:rPr>
          <w:rFonts w:cs="Arial"/>
          <w:noProof/>
        </w:rPr>
        <w:t>Hrsg</w:t>
      </w:r>
      <w:r w:rsidRPr="009D52A1">
        <w:rPr>
          <w:noProof/>
        </w:rPr>
        <w:t xml:space="preserve">.), </w:t>
      </w:r>
      <w:r w:rsidRPr="009D52A1">
        <w:rPr>
          <w:i/>
          <w:iCs/>
          <w:noProof/>
        </w:rPr>
        <w:t>DeLFI 2011: Die 9. e-Learning Fachtagung Informatik – Poster, Workshops, Kurzbeiträge</w:t>
      </w:r>
      <w:r w:rsidRPr="009D52A1">
        <w:rPr>
          <w:noProof/>
        </w:rPr>
        <w:t xml:space="preserve">. Dresden: TUDPress. </w:t>
      </w:r>
      <w:r w:rsidR="00CE2DB5">
        <w:rPr>
          <w:noProof/>
        </w:rPr>
        <w:t>Abgerufen von</w:t>
      </w:r>
      <w:r w:rsidRPr="009D52A1">
        <w:rPr>
          <w:noProof/>
        </w:rPr>
        <w:t xml:space="preserve"> http://nbn-resolving.de/urn:nbn:de:bsz:14-qucosa-77317</w:t>
      </w:r>
      <w:r w:rsidR="00CE2DB5">
        <w:rPr>
          <w:noProof/>
        </w:rPr>
        <w:t xml:space="preserve"> am 14.2.2013.</w:t>
      </w:r>
    </w:p>
    <w:p w14:paraId="6E8C0AF5" w14:textId="77777777" w:rsidR="00BE71EA" w:rsidRPr="00A76009" w:rsidRDefault="00BE71EA" w:rsidP="007C1CB6">
      <w:pPr>
        <w:pStyle w:val="StandardWeb"/>
        <w:divId w:val="543907787"/>
        <w:rPr>
          <w:noProof/>
          <w:lang w:val="en-US"/>
        </w:rPr>
      </w:pPr>
      <w:r w:rsidRPr="009D52A1">
        <w:rPr>
          <w:noProof/>
        </w:rPr>
        <w:t>Neuss, N. (2005). Fallstudien in der medienpädagogischen Forschung. In L. Mikos &amp; C. Wegener (</w:t>
      </w:r>
      <w:r w:rsidR="000F25EC" w:rsidRPr="009D52A1">
        <w:rPr>
          <w:noProof/>
        </w:rPr>
        <w:t>Hrsg</w:t>
      </w:r>
      <w:r w:rsidRPr="009D52A1">
        <w:rPr>
          <w:noProof/>
        </w:rPr>
        <w:t xml:space="preserve">.), </w:t>
      </w:r>
      <w:r w:rsidRPr="009D52A1">
        <w:rPr>
          <w:i/>
          <w:iCs/>
          <w:noProof/>
        </w:rPr>
        <w:t>Qualitative Medienforschung ein Handbuch</w:t>
      </w:r>
      <w:r w:rsidRPr="009D52A1">
        <w:rPr>
          <w:noProof/>
        </w:rPr>
        <w:t xml:space="preserve"> (</w:t>
      </w:r>
      <w:r w:rsidR="00EE6332">
        <w:rPr>
          <w:noProof/>
        </w:rPr>
        <w:t>S.</w:t>
      </w:r>
      <w:r w:rsidRPr="009D52A1">
        <w:rPr>
          <w:noProof/>
        </w:rPr>
        <w:t xml:space="preserve"> 152–159). </w:t>
      </w:r>
      <w:r w:rsidRPr="00A76009">
        <w:rPr>
          <w:noProof/>
          <w:lang w:val="en-US"/>
        </w:rPr>
        <w:t>Konstanz: UVK Verlagsgesellschaft.</w:t>
      </w:r>
    </w:p>
    <w:p w14:paraId="47DF0E1A" w14:textId="532CCB3E" w:rsidR="00725E3C" w:rsidRPr="009D52A1" w:rsidRDefault="00725E3C" w:rsidP="007C1CB6">
      <w:pPr>
        <w:pStyle w:val="StandardWeb"/>
        <w:divId w:val="543907787"/>
        <w:rPr>
          <w:noProof/>
        </w:rPr>
      </w:pPr>
      <w:r w:rsidRPr="00A76009">
        <w:rPr>
          <w:noProof/>
          <w:lang w:val="en-US"/>
        </w:rPr>
        <w:t xml:space="preserve">Nolan, R. (1993). The Stages Theory: A Framework of IT Adoption and Organizational Learning. </w:t>
      </w:r>
      <w:r>
        <w:rPr>
          <w:noProof/>
        </w:rPr>
        <w:t>Boston.</w:t>
      </w:r>
    </w:p>
    <w:p w14:paraId="0D8D4AC0" w14:textId="77777777" w:rsidR="00BE71EA" w:rsidRPr="009D52A1" w:rsidRDefault="00BE71EA" w:rsidP="007C1CB6">
      <w:pPr>
        <w:pStyle w:val="StandardWeb"/>
        <w:divId w:val="543907787"/>
        <w:rPr>
          <w:noProof/>
        </w:rPr>
      </w:pPr>
      <w:r w:rsidRPr="009D52A1">
        <w:rPr>
          <w:noProof/>
        </w:rPr>
        <w:t>Prasse, D., Schaumburg, H., Müller, C., &amp; Blömeke, S. (</w:t>
      </w:r>
      <w:r w:rsidR="000F25EC">
        <w:rPr>
          <w:noProof/>
        </w:rPr>
        <w:t>2007</w:t>
      </w:r>
      <w:r w:rsidRPr="009D52A1">
        <w:rPr>
          <w:noProof/>
        </w:rPr>
        <w:t>). Medienintegration in Unterricht und Schule - Bedingungen und Prozesse.</w:t>
      </w:r>
    </w:p>
    <w:p w14:paraId="0B5B507D" w14:textId="2C2ECD63" w:rsidR="0058040C" w:rsidRDefault="00BE71EA" w:rsidP="007C1CB6">
      <w:pPr>
        <w:pStyle w:val="StandardWeb"/>
        <w:divId w:val="543907787"/>
        <w:rPr>
          <w:noProof/>
        </w:rPr>
      </w:pPr>
      <w:r w:rsidRPr="009D52A1">
        <w:rPr>
          <w:noProof/>
        </w:rPr>
        <w:t>Reinmann, G. (2009). Mögliche Wege der Erkenntnis in den Bildungswissenschaften. In J</w:t>
      </w:r>
      <w:r w:rsidRPr="009D52A1">
        <w:rPr>
          <w:rFonts w:cs="Lucida Grande"/>
          <w:noProof/>
        </w:rPr>
        <w:t>ü</w:t>
      </w:r>
      <w:r w:rsidRPr="009D52A1">
        <w:rPr>
          <w:noProof/>
        </w:rPr>
        <w:t>ttermann &amp; Mack (</w:t>
      </w:r>
      <w:r w:rsidR="000F25EC" w:rsidRPr="009D52A1">
        <w:rPr>
          <w:noProof/>
        </w:rPr>
        <w:t>Hrsg</w:t>
      </w:r>
      <w:r w:rsidRPr="009D52A1">
        <w:rPr>
          <w:noProof/>
        </w:rPr>
        <w:t xml:space="preserve">.), </w:t>
      </w:r>
      <w:r w:rsidRPr="009D52A1">
        <w:rPr>
          <w:i/>
          <w:iCs/>
          <w:noProof/>
        </w:rPr>
        <w:t>Konkrete Psychologie</w:t>
      </w:r>
      <w:r w:rsidRPr="009D52A1">
        <w:rPr>
          <w:noProof/>
        </w:rPr>
        <w:t xml:space="preserve"> (S. 237–252). </w:t>
      </w:r>
      <w:r w:rsidR="0058040C">
        <w:rPr>
          <w:noProof/>
        </w:rPr>
        <w:t>Abgerufen von</w:t>
      </w:r>
      <w:r w:rsidRPr="009D52A1">
        <w:rPr>
          <w:noProof/>
        </w:rPr>
        <w:t xml:space="preserve"> </w:t>
      </w:r>
      <w:r w:rsidR="0058040C" w:rsidRPr="0058040C">
        <w:rPr>
          <w:noProof/>
        </w:rPr>
        <w:t>http://peter.baumgartner.name/material/reference/bildungsforschung_preprint_jan09-2.pdf</w:t>
      </w:r>
      <w:r w:rsidR="0058040C">
        <w:rPr>
          <w:noProof/>
        </w:rPr>
        <w:t xml:space="preserve"> am 14.2.2013.</w:t>
      </w:r>
    </w:p>
    <w:p w14:paraId="4926A355" w14:textId="4FE1DB07" w:rsidR="00BE71EA" w:rsidRDefault="00BE71EA" w:rsidP="007C1CB6">
      <w:pPr>
        <w:pStyle w:val="StandardWeb"/>
        <w:divId w:val="543907787"/>
        <w:rPr>
          <w:noProof/>
        </w:rPr>
      </w:pPr>
      <w:r w:rsidRPr="009D52A1">
        <w:rPr>
          <w:noProof/>
        </w:rPr>
        <w:t>Reinmann &amp; J. Kahlert (</w:t>
      </w:r>
      <w:r w:rsidR="000F25EC">
        <w:rPr>
          <w:noProof/>
        </w:rPr>
        <w:t xml:space="preserve">2007). </w:t>
      </w:r>
      <w:r w:rsidR="000F25EC" w:rsidRPr="000F25EC">
        <w:rPr>
          <w:noProof/>
        </w:rPr>
        <w:t>Der Nutzen wird vertagt ... Bildungswissenschaften im</w:t>
      </w:r>
      <w:r w:rsidR="0058040C">
        <w:rPr>
          <w:noProof/>
        </w:rPr>
        <w:t xml:space="preserve"> </w:t>
      </w:r>
      <w:r w:rsidR="000F25EC" w:rsidRPr="000F25EC">
        <w:rPr>
          <w:noProof/>
        </w:rPr>
        <w:t xml:space="preserve"> Spannungsfeld zwischen wissenschaftlicher Profilbildung und praktischem Mehrwert</w:t>
      </w:r>
      <w:r w:rsidR="000F25EC">
        <w:rPr>
          <w:noProof/>
        </w:rPr>
        <w:t>.</w:t>
      </w:r>
      <w:r w:rsidRPr="000F25EC">
        <w:rPr>
          <w:noProof/>
        </w:rPr>
        <w:t xml:space="preserve"> </w:t>
      </w:r>
      <w:r w:rsidRPr="009D52A1">
        <w:rPr>
          <w:noProof/>
        </w:rPr>
        <w:t xml:space="preserve">Lengerich: Pabst Science Publishers. </w:t>
      </w:r>
    </w:p>
    <w:p w14:paraId="6A54BE48" w14:textId="36BDC713" w:rsidR="0032121B" w:rsidRPr="009D52A1" w:rsidRDefault="00BE71EA" w:rsidP="007C1CB6">
      <w:pPr>
        <w:pStyle w:val="StandardWeb"/>
        <w:divId w:val="543907787"/>
        <w:rPr>
          <w:noProof/>
        </w:rPr>
      </w:pPr>
      <w:r w:rsidRPr="009D52A1">
        <w:rPr>
          <w:noProof/>
        </w:rPr>
        <w:t xml:space="preserve">Reinmann, G., &amp; Sesink, W. (2011). </w:t>
      </w:r>
      <w:r w:rsidRPr="009D52A1">
        <w:rPr>
          <w:i/>
          <w:iCs/>
          <w:noProof/>
        </w:rPr>
        <w:t>Entwicklungsorientierte Bildungsforschung</w:t>
      </w:r>
      <w:r w:rsidRPr="009D52A1">
        <w:rPr>
          <w:noProof/>
        </w:rPr>
        <w:t>.</w:t>
      </w:r>
      <w:r w:rsidR="0032121B" w:rsidRPr="009D52A1">
        <w:t xml:space="preserve"> </w:t>
      </w:r>
      <w:r w:rsidR="001A36C2">
        <w:t xml:space="preserve">Abgerufen von </w:t>
      </w:r>
      <w:r w:rsidR="0032121B" w:rsidRPr="009D52A1">
        <w:rPr>
          <w:noProof/>
        </w:rPr>
        <w:t xml:space="preserve">http://gabi-reinmann.de/wp-content/uploads/2011/11/Sesink-Reinmann_Entwicklungsforschung_v05_20_11_2011.pdf </w:t>
      </w:r>
      <w:r w:rsidR="001A36C2">
        <w:rPr>
          <w:noProof/>
        </w:rPr>
        <w:t xml:space="preserve"> am 14.2.2013.</w:t>
      </w:r>
    </w:p>
    <w:p w14:paraId="5014C39F" w14:textId="77777777" w:rsidR="0032121B" w:rsidRDefault="00602EFB" w:rsidP="007C1CB6">
      <w:pPr>
        <w:pStyle w:val="StandardWeb"/>
        <w:divId w:val="543907787"/>
      </w:pPr>
      <w:r>
        <w:t>Risse, E. (1999).</w:t>
      </w:r>
      <w:r w:rsidR="0032121B" w:rsidRPr="009D52A1">
        <w:t xml:space="preserve"> Netzwerke innovative Schulen: selbstwirksame Schulentwicklung. In: </w:t>
      </w:r>
      <w:r>
        <w:t xml:space="preserve">E. Risse, H.-J. Schmidt (Hrsg.) </w:t>
      </w:r>
      <w:r w:rsidR="0032121B" w:rsidRPr="00602EFB">
        <w:rPr>
          <w:i/>
        </w:rPr>
        <w:t>Von der Bildungsplanung zur Schulentwicklung</w:t>
      </w:r>
      <w:r>
        <w:t xml:space="preserve"> (</w:t>
      </w:r>
      <w:r w:rsidRPr="009D52A1">
        <w:t>S.196</w:t>
      </w:r>
      <w:r>
        <w:t>-</w:t>
      </w:r>
      <w:r w:rsidRPr="009D52A1">
        <w:t>203</w:t>
      </w:r>
      <w:r>
        <w:t>), Neuwied:</w:t>
      </w:r>
      <w:r w:rsidR="0032121B" w:rsidRPr="009D52A1">
        <w:t xml:space="preserve"> Luchter</w:t>
      </w:r>
      <w:r>
        <w:t>hand.</w:t>
      </w:r>
    </w:p>
    <w:p w14:paraId="70E85AD9" w14:textId="31CEACB1" w:rsidR="007D131A" w:rsidRPr="009D52A1" w:rsidRDefault="007D131A" w:rsidP="007C1CB6">
      <w:pPr>
        <w:pStyle w:val="StandardWeb"/>
        <w:divId w:val="543907787"/>
        <w:rPr>
          <w:rFonts w:cs="Arial"/>
          <w:noProof/>
        </w:rPr>
      </w:pPr>
      <w:r>
        <w:t>Rolff., H-G.; Buhren, C.; Lindau-Bank, D.; Müller, S. (2000). Manual Schulentwicklung. Han</w:t>
      </w:r>
      <w:r>
        <w:t>d</w:t>
      </w:r>
      <w:r>
        <w:t>lungskonzept zur pädagogischen Schulentwicklungsberatung. Weinheim: Beltz.</w:t>
      </w:r>
    </w:p>
    <w:p w14:paraId="47A18114" w14:textId="77777777" w:rsidR="0032121B" w:rsidRPr="009D52A1" w:rsidRDefault="0032121B" w:rsidP="007C1CB6">
      <w:pPr>
        <w:pStyle w:val="StandardWeb"/>
        <w:divId w:val="543907787"/>
        <w:rPr>
          <w:rFonts w:cs="Arial"/>
          <w:noProof/>
        </w:rPr>
      </w:pPr>
      <w:r w:rsidRPr="009D52A1">
        <w:t xml:space="preserve">Rolff, H-G. (2009). Steuergruppen als Basis von Schulentwicklung. In: Berkemeyer, N.; Holtappels, H-G, (Hrsg.). </w:t>
      </w:r>
      <w:r w:rsidRPr="009D52A1">
        <w:rPr>
          <w:i/>
        </w:rPr>
        <w:t>Schulische Steuergruppen und Changemanagement – Theoret</w:t>
      </w:r>
      <w:r w:rsidRPr="009D52A1">
        <w:rPr>
          <w:i/>
        </w:rPr>
        <w:t>i</w:t>
      </w:r>
      <w:r w:rsidRPr="009D52A1">
        <w:rPr>
          <w:i/>
        </w:rPr>
        <w:t>sche Ansätze und empirische Befunde zur internen Schulentwicklung</w:t>
      </w:r>
      <w:r w:rsidRPr="009D52A1">
        <w:t xml:space="preserve"> (S. 41-60). Wei</w:t>
      </w:r>
      <w:r w:rsidRPr="009D52A1">
        <w:t>n</w:t>
      </w:r>
      <w:r w:rsidR="002823C6">
        <w:t>hein, Juventa</w:t>
      </w:r>
      <w:r w:rsidRPr="009D52A1">
        <w:t>.</w:t>
      </w:r>
    </w:p>
    <w:p w14:paraId="19E1BFB3" w14:textId="77777777" w:rsidR="00BE71EA" w:rsidRPr="009D52A1" w:rsidRDefault="00BE71EA" w:rsidP="007C1CB6">
      <w:pPr>
        <w:pStyle w:val="StandardWeb"/>
        <w:divId w:val="543907787"/>
        <w:rPr>
          <w:noProof/>
        </w:rPr>
      </w:pPr>
      <w:r w:rsidRPr="009D52A1">
        <w:rPr>
          <w:noProof/>
        </w:rPr>
        <w:t xml:space="preserve">Schaumburg, H. (2002). </w:t>
      </w:r>
      <w:r w:rsidRPr="009D52A1">
        <w:rPr>
          <w:i/>
          <w:iCs/>
          <w:noProof/>
        </w:rPr>
        <w:t>Konstruktivistischer Unterricht mit Laptops?</w:t>
      </w:r>
      <w:r w:rsidRPr="009D52A1">
        <w:rPr>
          <w:noProof/>
        </w:rPr>
        <w:t xml:space="preserve"> Freie Universität Berlin.</w:t>
      </w:r>
      <w:r w:rsidR="00CE2DB5">
        <w:rPr>
          <w:noProof/>
        </w:rPr>
        <w:t xml:space="preserve"> Abgerufen vom </w:t>
      </w:r>
      <w:r w:rsidRPr="009D52A1">
        <w:rPr>
          <w:noProof/>
        </w:rPr>
        <w:t xml:space="preserve"> http://www.diss.fu-berlin.de/diss/servlets/MCRFileNodeServlet/FUDISS_derivate_</w:t>
      </w:r>
      <w:r w:rsidR="00602EFB">
        <w:rPr>
          <w:noProof/>
        </w:rPr>
        <w:t xml:space="preserve"> </w:t>
      </w:r>
      <w:r w:rsidRPr="009D52A1">
        <w:rPr>
          <w:noProof/>
        </w:rPr>
        <w:t>000000000914/00_autor.pdf?hosts=</w:t>
      </w:r>
      <w:r w:rsidR="00CE2DB5">
        <w:rPr>
          <w:noProof/>
        </w:rPr>
        <w:t xml:space="preserve"> am 14.2.2013.</w:t>
      </w:r>
    </w:p>
    <w:p w14:paraId="0483EAEE" w14:textId="0CD1876D" w:rsidR="00BE71EA" w:rsidRDefault="00BE71EA" w:rsidP="007C1CB6">
      <w:pPr>
        <w:pStyle w:val="StandardWeb"/>
        <w:divId w:val="543907787"/>
        <w:rPr>
          <w:noProof/>
        </w:rPr>
      </w:pPr>
      <w:r w:rsidRPr="009D52A1">
        <w:rPr>
          <w:noProof/>
        </w:rPr>
        <w:t xml:space="preserve">Schaumburg, Heike, Prasse, D., Tschackert, K., &amp; Blömeke, S. (2007). Lernen in Notebook--Klassen: Endbericht zur Evaluation des Projekts “`1000mal1000: Notebooks im Schulranzen”’: Analysen und Ergebnisse. </w:t>
      </w:r>
      <w:r w:rsidR="00CE2DB5">
        <w:rPr>
          <w:noProof/>
        </w:rPr>
        <w:t xml:space="preserve">Abgerufen von </w:t>
      </w:r>
      <w:r w:rsidR="00CE2DB5" w:rsidRPr="00CE2DB5">
        <w:rPr>
          <w:noProof/>
        </w:rPr>
        <w:t>http://www.kranich-gymnasium.de/notebook/n21evaluationsbericht.pdf</w:t>
      </w:r>
      <w:r w:rsidR="00CE2DB5">
        <w:rPr>
          <w:noProof/>
        </w:rPr>
        <w:t xml:space="preserve"> am 14.2.2013.</w:t>
      </w:r>
    </w:p>
    <w:p w14:paraId="17758C56" w14:textId="7472C577" w:rsidR="000A60C3" w:rsidRDefault="000A60C3" w:rsidP="007C1CB6">
      <w:pPr>
        <w:pStyle w:val="StandardWeb"/>
        <w:divId w:val="543907787"/>
        <w:rPr>
          <w:noProof/>
        </w:rPr>
      </w:pPr>
      <w:r>
        <w:rPr>
          <w:noProof/>
        </w:rPr>
        <w:t xml:space="preserve">Schulz-Zander, R. (2001). </w:t>
      </w:r>
      <w:r w:rsidR="00212F5E">
        <w:rPr>
          <w:noProof/>
        </w:rPr>
        <w:t>Neue Medien als Bestandteil von Schulentwicklung. In: Schulz-Zander, R.; Aufenanger, S.; Spanhel, D. (Hrsg.), Jahrbuch Medienpädagogik 9. (S. 263-281) Wiesbaden.</w:t>
      </w:r>
    </w:p>
    <w:p w14:paraId="6746BEC0" w14:textId="3714318F" w:rsidR="00E965E7" w:rsidRPr="009D52A1" w:rsidRDefault="00403FE9" w:rsidP="007C1CB6">
      <w:pPr>
        <w:pStyle w:val="StandardWeb"/>
        <w:divId w:val="543907787"/>
        <w:rPr>
          <w:noProof/>
        </w:rPr>
      </w:pPr>
      <w:r>
        <w:rPr>
          <w:noProof/>
        </w:rPr>
        <w:t xml:space="preserve">Schulz-Zander, R. </w:t>
      </w:r>
      <w:r w:rsidR="00E965E7">
        <w:rPr>
          <w:noProof/>
        </w:rPr>
        <w:t>(2003). Nationale Ergebnisse der Internationalen SITES Modul 2 - Second Information Technology in Education Study - Schlussbericht.</w:t>
      </w:r>
    </w:p>
    <w:p w14:paraId="53D86914" w14:textId="5D4514BF" w:rsidR="00BE71EA" w:rsidRPr="009D52A1" w:rsidRDefault="00BE71EA" w:rsidP="007C1CB6">
      <w:pPr>
        <w:pStyle w:val="StandardWeb"/>
        <w:divId w:val="543907787"/>
        <w:rPr>
          <w:noProof/>
        </w:rPr>
      </w:pPr>
      <w:r w:rsidRPr="00A76009">
        <w:rPr>
          <w:noProof/>
          <w:lang w:val="en-US"/>
        </w:rPr>
        <w:t xml:space="preserve">Stager, G. (2011). BYOD – Worst Idea of the 21st Century? </w:t>
      </w:r>
      <w:r w:rsidR="00C3767F">
        <w:rPr>
          <w:noProof/>
        </w:rPr>
        <w:t xml:space="preserve">Abgerufen von </w:t>
      </w:r>
      <w:r w:rsidRPr="009D52A1">
        <w:rPr>
          <w:noProof/>
        </w:rPr>
        <w:t xml:space="preserve"> http://stager.tv/blog/?p=2397</w:t>
      </w:r>
      <w:r w:rsidR="00C3767F">
        <w:rPr>
          <w:noProof/>
        </w:rPr>
        <w:t xml:space="preserve"> am 14.2.2013.</w:t>
      </w:r>
    </w:p>
    <w:p w14:paraId="3043FC15" w14:textId="3E39CD69" w:rsidR="00BE71EA" w:rsidRPr="009D52A1" w:rsidRDefault="00BE71EA" w:rsidP="007C1CB6">
      <w:pPr>
        <w:pStyle w:val="StandardWeb"/>
        <w:divId w:val="543907787"/>
        <w:rPr>
          <w:noProof/>
        </w:rPr>
      </w:pPr>
      <w:r w:rsidRPr="009D52A1">
        <w:rPr>
          <w:noProof/>
        </w:rPr>
        <w:t xml:space="preserve">Vorndran, O., &amp; Schnoor, D. (2003). Schulen für die Wissensgesellschaft: Ergebnisse des Netzwerkes Medienschulen. Gütersloh: Verlag Bertelsmann Stiftung. </w:t>
      </w:r>
      <w:r w:rsidR="00403FE9">
        <w:rPr>
          <w:noProof/>
        </w:rPr>
        <w:t xml:space="preserve">Abgerufen von </w:t>
      </w:r>
      <w:r w:rsidRPr="009D52A1">
        <w:rPr>
          <w:noProof/>
        </w:rPr>
        <w:t xml:space="preserve"> http://www.bertelsmann-stiftung.de/bst/de/media/xcms_bst_dms_15221_15222_2.pdf</w:t>
      </w:r>
      <w:r w:rsidR="00403FE9">
        <w:rPr>
          <w:noProof/>
        </w:rPr>
        <w:t xml:space="preserve"> am 14.2.2013.</w:t>
      </w:r>
    </w:p>
    <w:p w14:paraId="3B2A86F9" w14:textId="4A8A0FCF" w:rsidR="00BE71EA" w:rsidRPr="009D52A1" w:rsidRDefault="00BE71EA" w:rsidP="007C1CB6">
      <w:pPr>
        <w:pStyle w:val="StandardWeb"/>
        <w:divId w:val="543907787"/>
        <w:rPr>
          <w:noProof/>
        </w:rPr>
      </w:pPr>
      <w:r w:rsidRPr="009D52A1">
        <w:rPr>
          <w:noProof/>
        </w:rPr>
        <w:t xml:space="preserve">Zentgraf, C., Rester, J., Trebing, T., &amp; Lampe, A. (2008). Vom integrativen Ansatz zum lernenden Konzept: Evaluation im Projekt «Schule interaktiv». </w:t>
      </w:r>
      <w:r w:rsidRPr="009D52A1">
        <w:rPr>
          <w:i/>
          <w:iCs/>
          <w:noProof/>
        </w:rPr>
        <w:t>MedienPädagogik. Zeitschrift für Theorie und Praxis der Medienbildung.</w:t>
      </w:r>
      <w:r w:rsidRPr="009D52A1">
        <w:rPr>
          <w:noProof/>
        </w:rPr>
        <w:t xml:space="preserve">, (14), 13. </w:t>
      </w:r>
      <w:r w:rsidR="001A36C2">
        <w:rPr>
          <w:noProof/>
        </w:rPr>
        <w:t xml:space="preserve">Abgerufen von </w:t>
      </w:r>
      <w:r w:rsidRPr="009D52A1">
        <w:rPr>
          <w:noProof/>
        </w:rPr>
        <w:t xml:space="preserve"> www.medienpaed.com/14/zentgraf0804.pdf</w:t>
      </w:r>
      <w:r w:rsidR="009B086C" w:rsidRPr="009D52A1">
        <w:rPr>
          <w:noProof/>
        </w:rPr>
        <w:t xml:space="preserve"> </w:t>
      </w:r>
      <w:r w:rsidR="001A36C2">
        <w:rPr>
          <w:noProof/>
        </w:rPr>
        <w:t>am 14.2.2013.</w:t>
      </w:r>
    </w:p>
    <w:p w14:paraId="6988D406" w14:textId="77777777" w:rsidR="00AB003F" w:rsidRPr="009F173B" w:rsidRDefault="00BE71EA" w:rsidP="007C1CB6">
      <w:r w:rsidRPr="009D52A1">
        <w:fldChar w:fldCharType="end"/>
      </w:r>
    </w:p>
    <w:sectPr w:rsidR="00AB003F" w:rsidRPr="009F173B" w:rsidSect="0058040C">
      <w:footerReference w:type="even" r:id="rId11"/>
      <w:footerReference w:type="default" r:id="rId12"/>
      <w:pgSz w:w="11904" w:h="16835"/>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F3BB5" w14:textId="77777777" w:rsidR="00DA734D" w:rsidRDefault="00DA734D" w:rsidP="007C1CB6">
      <w:r>
        <w:separator/>
      </w:r>
    </w:p>
    <w:p w14:paraId="34B23A83" w14:textId="77777777" w:rsidR="00DA734D" w:rsidRDefault="00DA734D" w:rsidP="007C1CB6"/>
    <w:p w14:paraId="347B906E" w14:textId="77777777" w:rsidR="00DA734D" w:rsidRDefault="00DA734D" w:rsidP="007C1CB6"/>
  </w:endnote>
  <w:endnote w:type="continuationSeparator" w:id="0">
    <w:p w14:paraId="2BC5D22B" w14:textId="77777777" w:rsidR="00DA734D" w:rsidRDefault="00DA734D" w:rsidP="007C1CB6">
      <w:r>
        <w:continuationSeparator/>
      </w:r>
    </w:p>
    <w:p w14:paraId="5F1C734B" w14:textId="77777777" w:rsidR="00DA734D" w:rsidRDefault="00DA734D" w:rsidP="007C1CB6"/>
    <w:p w14:paraId="617FDC83" w14:textId="77777777" w:rsidR="00DA734D" w:rsidRDefault="00DA734D" w:rsidP="007C1CB6"/>
  </w:endnote>
  <w:endnote w:type="continuationNotice" w:id="1">
    <w:p w14:paraId="5ED37A71" w14:textId="77777777" w:rsidR="00DA734D" w:rsidRDefault="00DA734D" w:rsidP="007C1CB6"/>
    <w:p w14:paraId="720D2DC5" w14:textId="77777777" w:rsidR="00DA734D" w:rsidRDefault="00DA734D" w:rsidP="007C1CB6"/>
    <w:p w14:paraId="7EA1D95F" w14:textId="77777777" w:rsidR="00DA734D" w:rsidRDefault="00DA734D" w:rsidP="007C1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9E90" w14:textId="77777777" w:rsidR="00212F5E" w:rsidRDefault="00212F5E" w:rsidP="007C1CB6">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24ADBA61" w14:textId="77777777" w:rsidR="00212F5E" w:rsidRDefault="00212F5E" w:rsidP="007C1CB6">
    <w:pPr>
      <w:pStyle w:val="Fuzeile"/>
    </w:pPr>
  </w:p>
  <w:p w14:paraId="37D3DA54" w14:textId="77777777" w:rsidR="00212F5E" w:rsidRDefault="00212F5E" w:rsidP="007C1CB6"/>
  <w:p w14:paraId="761C6E66" w14:textId="77777777" w:rsidR="00000000" w:rsidRDefault="00DA734D" w:rsidP="007C1C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129D" w14:textId="77777777" w:rsidR="00212F5E" w:rsidRPr="009F173B" w:rsidRDefault="00212F5E" w:rsidP="007C1CB6">
    <w:pPr>
      <w:pStyle w:val="Fuzeile"/>
      <w:rPr>
        <w:rStyle w:val="Seitenzahl"/>
        <w:sz w:val="20"/>
        <w:szCs w:val="20"/>
      </w:rPr>
    </w:pPr>
    <w:r w:rsidRPr="009F173B">
      <w:rPr>
        <w:rStyle w:val="Seitenzahl"/>
        <w:sz w:val="20"/>
        <w:szCs w:val="20"/>
      </w:rPr>
      <w:fldChar w:fldCharType="begin"/>
    </w:r>
    <w:r>
      <w:rPr>
        <w:rStyle w:val="Seitenzahl"/>
        <w:sz w:val="20"/>
        <w:szCs w:val="20"/>
      </w:rPr>
      <w:instrText>PAGE</w:instrText>
    </w:r>
    <w:r w:rsidRPr="009F173B">
      <w:rPr>
        <w:rStyle w:val="Seitenzahl"/>
        <w:sz w:val="20"/>
        <w:szCs w:val="20"/>
      </w:rPr>
      <w:instrText xml:space="preserve">  </w:instrText>
    </w:r>
    <w:r w:rsidRPr="009F173B">
      <w:rPr>
        <w:rStyle w:val="Seitenzahl"/>
        <w:sz w:val="20"/>
        <w:szCs w:val="20"/>
      </w:rPr>
      <w:fldChar w:fldCharType="separate"/>
    </w:r>
    <w:r w:rsidR="00DA734D">
      <w:rPr>
        <w:rStyle w:val="Seitenzahl"/>
        <w:noProof/>
        <w:sz w:val="20"/>
        <w:szCs w:val="20"/>
      </w:rPr>
      <w:t>1</w:t>
    </w:r>
    <w:r w:rsidRPr="009F173B">
      <w:rPr>
        <w:rStyle w:val="Seitenzahl"/>
        <w:sz w:val="20"/>
        <w:szCs w:val="20"/>
      </w:rPr>
      <w:fldChar w:fldCharType="end"/>
    </w:r>
  </w:p>
  <w:p w14:paraId="5AD8CC9A" w14:textId="77777777" w:rsidR="00212F5E" w:rsidRPr="009F173B" w:rsidRDefault="00212F5E" w:rsidP="007C1CB6">
    <w:pPr>
      <w:pStyle w:val="Fuzeile"/>
    </w:pPr>
  </w:p>
  <w:p w14:paraId="4A2E194B" w14:textId="77777777" w:rsidR="00212F5E" w:rsidRDefault="00212F5E" w:rsidP="007C1CB6">
    <w:pPr>
      <w:pStyle w:val="Fuzeile"/>
    </w:pPr>
  </w:p>
  <w:p w14:paraId="658D3AEB" w14:textId="77777777" w:rsidR="00212F5E" w:rsidRDefault="00212F5E" w:rsidP="007C1CB6"/>
  <w:p w14:paraId="1A487EC9" w14:textId="77777777" w:rsidR="00000000" w:rsidRDefault="00DA734D" w:rsidP="007C1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6E65E" w14:textId="77777777" w:rsidR="00DA734D" w:rsidRDefault="00DA734D" w:rsidP="007C1CB6">
      <w:r>
        <w:separator/>
      </w:r>
    </w:p>
    <w:p w14:paraId="1E50609E" w14:textId="77777777" w:rsidR="00DA734D" w:rsidRDefault="00DA734D" w:rsidP="007C1CB6"/>
    <w:p w14:paraId="0C975748" w14:textId="77777777" w:rsidR="00DA734D" w:rsidRDefault="00DA734D" w:rsidP="007C1CB6"/>
  </w:footnote>
  <w:footnote w:type="continuationSeparator" w:id="0">
    <w:p w14:paraId="76D98A0E" w14:textId="77777777" w:rsidR="00DA734D" w:rsidRDefault="00DA734D" w:rsidP="007C1CB6">
      <w:r>
        <w:continuationSeparator/>
      </w:r>
    </w:p>
    <w:p w14:paraId="12922C9B" w14:textId="77777777" w:rsidR="00DA734D" w:rsidRDefault="00DA734D" w:rsidP="007C1CB6"/>
    <w:p w14:paraId="0CC5F0FB" w14:textId="77777777" w:rsidR="00DA734D" w:rsidRDefault="00DA734D" w:rsidP="007C1CB6"/>
  </w:footnote>
  <w:footnote w:type="continuationNotice" w:id="1">
    <w:p w14:paraId="2F313632" w14:textId="77777777" w:rsidR="00DA734D" w:rsidRDefault="00DA734D" w:rsidP="007C1CB6"/>
    <w:p w14:paraId="0DF8E7FF" w14:textId="77777777" w:rsidR="00DA734D" w:rsidRDefault="00DA734D" w:rsidP="007C1CB6"/>
    <w:p w14:paraId="20E8CE39" w14:textId="77777777" w:rsidR="00DA734D" w:rsidRDefault="00DA734D" w:rsidP="007C1CB6"/>
  </w:footnote>
  <w:footnote w:id="2">
    <w:p w14:paraId="07885042" w14:textId="77777777" w:rsidR="00212F5E" w:rsidRPr="00FD4318" w:rsidRDefault="00212F5E" w:rsidP="007C1CB6">
      <w:pPr>
        <w:pStyle w:val="Funotentext"/>
      </w:pPr>
      <w:r w:rsidRPr="00FD4318">
        <w:rPr>
          <w:rStyle w:val="Funotenzeichen"/>
          <w:rFonts w:ascii="Arial" w:hAnsi="Arial" w:cs="Arial"/>
          <w:sz w:val="18"/>
          <w:szCs w:val="18"/>
        </w:rPr>
        <w:footnoteRef/>
      </w:r>
      <w:r w:rsidRPr="00FD4318">
        <w:t xml:space="preserve"> </w:t>
      </w:r>
      <w:r>
        <w:t xml:space="preserve">Leitfragen für die Einschätzung waren dabei: </w:t>
      </w:r>
      <w:r w:rsidRPr="00FD4318">
        <w:t>Welchen beiden Aussagen stimmen Sie am stärksten zu?</w:t>
      </w:r>
      <w:r>
        <w:t xml:space="preserve"> </w:t>
      </w:r>
      <w:r w:rsidRPr="00FD4318">
        <w:t>Welchen beiden Aussagen  stimmen Sie am wenigsten zu?</w:t>
      </w:r>
      <w:r>
        <w:t xml:space="preserve"> </w:t>
      </w:r>
      <w:r w:rsidRPr="00FD4318">
        <w:t>Welche Aussage irritiert Sie am meisten?</w:t>
      </w:r>
      <w:r>
        <w:t xml:space="preserve"> </w:t>
      </w:r>
      <w:r w:rsidRPr="00FD4318">
        <w:t>Welche Aussage ist für Sie aktuell (!) b</w:t>
      </w:r>
      <w:r w:rsidRPr="00FD4318">
        <w:t>e</w:t>
      </w:r>
      <w:r w:rsidRPr="00FD4318">
        <w:t>sonders relevant?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
    <w:nsid w:val="0D8B4F91"/>
    <w:multiLevelType w:val="hybridMultilevel"/>
    <w:tmpl w:val="1E865748"/>
    <w:lvl w:ilvl="0" w:tplc="415A8588">
      <w:numFmt w:val="bullet"/>
      <w:lvlText w:val="-"/>
      <w:lvlJc w:val="left"/>
      <w:pPr>
        <w:ind w:left="720" w:hanging="360"/>
      </w:pPr>
      <w:rPr>
        <w:rFonts w:ascii="Times New Roman" w:eastAsia="Arial"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BD5EFD"/>
    <w:multiLevelType w:val="hybridMultilevel"/>
    <w:tmpl w:val="69487476"/>
    <w:lvl w:ilvl="0" w:tplc="721AB64E">
      <w:start w:val="3"/>
      <w:numFmt w:val="bullet"/>
      <w:lvlText w:val="-"/>
      <w:lvlJc w:val="left"/>
      <w:pPr>
        <w:ind w:left="720" w:hanging="360"/>
      </w:pPr>
      <w:rPr>
        <w:rFonts w:ascii="Times New Roman" w:eastAsia="Arial"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defaultTabStop w:val="708"/>
  <w:autoHyphenation/>
  <w:hyphenationZone w:val="170"/>
  <w:doNotHyphenateCaps/>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DC"/>
    <w:rsid w:val="00001975"/>
    <w:rsid w:val="00002CF7"/>
    <w:rsid w:val="00020799"/>
    <w:rsid w:val="00020E8E"/>
    <w:rsid w:val="00056065"/>
    <w:rsid w:val="00060AB9"/>
    <w:rsid w:val="000634AB"/>
    <w:rsid w:val="000639FC"/>
    <w:rsid w:val="000A60C3"/>
    <w:rsid w:val="000B4BAB"/>
    <w:rsid w:val="000C01FA"/>
    <w:rsid w:val="000C36F9"/>
    <w:rsid w:val="000D12B0"/>
    <w:rsid w:val="000E7003"/>
    <w:rsid w:val="000F25EC"/>
    <w:rsid w:val="000F4C3B"/>
    <w:rsid w:val="001050C8"/>
    <w:rsid w:val="001061FA"/>
    <w:rsid w:val="00116A3B"/>
    <w:rsid w:val="00123472"/>
    <w:rsid w:val="00123FDB"/>
    <w:rsid w:val="001255C6"/>
    <w:rsid w:val="00127110"/>
    <w:rsid w:val="00130284"/>
    <w:rsid w:val="00130E21"/>
    <w:rsid w:val="001351B1"/>
    <w:rsid w:val="00146615"/>
    <w:rsid w:val="00151C7E"/>
    <w:rsid w:val="00152CD9"/>
    <w:rsid w:val="00154AA2"/>
    <w:rsid w:val="00172D59"/>
    <w:rsid w:val="00183EDB"/>
    <w:rsid w:val="00185D97"/>
    <w:rsid w:val="001A36C2"/>
    <w:rsid w:val="001A4DBD"/>
    <w:rsid w:val="001B0BD2"/>
    <w:rsid w:val="001B7EB7"/>
    <w:rsid w:val="001C7685"/>
    <w:rsid w:val="001D20D3"/>
    <w:rsid w:val="001D3691"/>
    <w:rsid w:val="001E15D3"/>
    <w:rsid w:val="001E3CB9"/>
    <w:rsid w:val="00203E1F"/>
    <w:rsid w:val="002061DE"/>
    <w:rsid w:val="002119CF"/>
    <w:rsid w:val="00212F5E"/>
    <w:rsid w:val="002142D6"/>
    <w:rsid w:val="00216855"/>
    <w:rsid w:val="00274BB3"/>
    <w:rsid w:val="002823C6"/>
    <w:rsid w:val="002B00E8"/>
    <w:rsid w:val="002B0497"/>
    <w:rsid w:val="002C7FDE"/>
    <w:rsid w:val="002E622B"/>
    <w:rsid w:val="002F54AD"/>
    <w:rsid w:val="0032121B"/>
    <w:rsid w:val="00335772"/>
    <w:rsid w:val="00335F2D"/>
    <w:rsid w:val="00337D31"/>
    <w:rsid w:val="003449DC"/>
    <w:rsid w:val="00351CA1"/>
    <w:rsid w:val="0035392E"/>
    <w:rsid w:val="00363E2B"/>
    <w:rsid w:val="003818D0"/>
    <w:rsid w:val="00381AE1"/>
    <w:rsid w:val="00383FA9"/>
    <w:rsid w:val="0039163D"/>
    <w:rsid w:val="003B0AB5"/>
    <w:rsid w:val="003E6717"/>
    <w:rsid w:val="00403FE9"/>
    <w:rsid w:val="00404657"/>
    <w:rsid w:val="00413BB8"/>
    <w:rsid w:val="00417B28"/>
    <w:rsid w:val="00427814"/>
    <w:rsid w:val="004336E3"/>
    <w:rsid w:val="0044497E"/>
    <w:rsid w:val="00444EE5"/>
    <w:rsid w:val="00445409"/>
    <w:rsid w:val="00487107"/>
    <w:rsid w:val="00493554"/>
    <w:rsid w:val="004D487A"/>
    <w:rsid w:val="004E3698"/>
    <w:rsid w:val="004E4CE5"/>
    <w:rsid w:val="00527D2E"/>
    <w:rsid w:val="0054748E"/>
    <w:rsid w:val="00553529"/>
    <w:rsid w:val="00553736"/>
    <w:rsid w:val="00560B06"/>
    <w:rsid w:val="005725B2"/>
    <w:rsid w:val="0058040C"/>
    <w:rsid w:val="005A2AA8"/>
    <w:rsid w:val="005B3D76"/>
    <w:rsid w:val="005D5D34"/>
    <w:rsid w:val="005F2C78"/>
    <w:rsid w:val="00602EFB"/>
    <w:rsid w:val="00607650"/>
    <w:rsid w:val="00611508"/>
    <w:rsid w:val="00614384"/>
    <w:rsid w:val="00620BCF"/>
    <w:rsid w:val="0064352D"/>
    <w:rsid w:val="00646056"/>
    <w:rsid w:val="00665D91"/>
    <w:rsid w:val="0067253D"/>
    <w:rsid w:val="00686354"/>
    <w:rsid w:val="006A3288"/>
    <w:rsid w:val="006B0F76"/>
    <w:rsid w:val="006C5DC0"/>
    <w:rsid w:val="006D10C0"/>
    <w:rsid w:val="006F356D"/>
    <w:rsid w:val="007034F6"/>
    <w:rsid w:val="00725E3C"/>
    <w:rsid w:val="007310BA"/>
    <w:rsid w:val="007430AB"/>
    <w:rsid w:val="00744CF6"/>
    <w:rsid w:val="007865A7"/>
    <w:rsid w:val="00794508"/>
    <w:rsid w:val="007A459F"/>
    <w:rsid w:val="007B1FAA"/>
    <w:rsid w:val="007C1CB6"/>
    <w:rsid w:val="007C44E6"/>
    <w:rsid w:val="007D131A"/>
    <w:rsid w:val="007D788A"/>
    <w:rsid w:val="007D7898"/>
    <w:rsid w:val="007E4D02"/>
    <w:rsid w:val="007F1F9A"/>
    <w:rsid w:val="007F220B"/>
    <w:rsid w:val="0080663A"/>
    <w:rsid w:val="00820F8A"/>
    <w:rsid w:val="00854285"/>
    <w:rsid w:val="008550CD"/>
    <w:rsid w:val="00861765"/>
    <w:rsid w:val="00867D39"/>
    <w:rsid w:val="00872034"/>
    <w:rsid w:val="00891EF8"/>
    <w:rsid w:val="008D5A9B"/>
    <w:rsid w:val="008E593D"/>
    <w:rsid w:val="008F7547"/>
    <w:rsid w:val="009053F0"/>
    <w:rsid w:val="00906644"/>
    <w:rsid w:val="00907F99"/>
    <w:rsid w:val="0092041F"/>
    <w:rsid w:val="009958EC"/>
    <w:rsid w:val="009A795C"/>
    <w:rsid w:val="009B086C"/>
    <w:rsid w:val="009B3851"/>
    <w:rsid w:val="009B5190"/>
    <w:rsid w:val="009D52A1"/>
    <w:rsid w:val="009E625A"/>
    <w:rsid w:val="009F173B"/>
    <w:rsid w:val="00A12C10"/>
    <w:rsid w:val="00A453B0"/>
    <w:rsid w:val="00A5507A"/>
    <w:rsid w:val="00A76009"/>
    <w:rsid w:val="00A76511"/>
    <w:rsid w:val="00A7670E"/>
    <w:rsid w:val="00A85325"/>
    <w:rsid w:val="00AB003F"/>
    <w:rsid w:val="00AB305C"/>
    <w:rsid w:val="00AD21E2"/>
    <w:rsid w:val="00AE4715"/>
    <w:rsid w:val="00B00A90"/>
    <w:rsid w:val="00B0118F"/>
    <w:rsid w:val="00B02C4B"/>
    <w:rsid w:val="00B10222"/>
    <w:rsid w:val="00B11399"/>
    <w:rsid w:val="00B43C9E"/>
    <w:rsid w:val="00B45FFB"/>
    <w:rsid w:val="00B4673F"/>
    <w:rsid w:val="00B84210"/>
    <w:rsid w:val="00B90829"/>
    <w:rsid w:val="00BC01F5"/>
    <w:rsid w:val="00BE71EA"/>
    <w:rsid w:val="00BF098E"/>
    <w:rsid w:val="00BF1FF1"/>
    <w:rsid w:val="00BF4509"/>
    <w:rsid w:val="00C00855"/>
    <w:rsid w:val="00C01699"/>
    <w:rsid w:val="00C20A9A"/>
    <w:rsid w:val="00C32A24"/>
    <w:rsid w:val="00C36B3E"/>
    <w:rsid w:val="00C3767F"/>
    <w:rsid w:val="00C40F50"/>
    <w:rsid w:val="00C659F7"/>
    <w:rsid w:val="00CD3701"/>
    <w:rsid w:val="00CE2DB5"/>
    <w:rsid w:val="00CE58E6"/>
    <w:rsid w:val="00CE5DAE"/>
    <w:rsid w:val="00D020F5"/>
    <w:rsid w:val="00D22485"/>
    <w:rsid w:val="00D225FA"/>
    <w:rsid w:val="00D44817"/>
    <w:rsid w:val="00D67D19"/>
    <w:rsid w:val="00D7644D"/>
    <w:rsid w:val="00D76D54"/>
    <w:rsid w:val="00DA734D"/>
    <w:rsid w:val="00DB3942"/>
    <w:rsid w:val="00DC1F5B"/>
    <w:rsid w:val="00DC6C26"/>
    <w:rsid w:val="00DD0FDF"/>
    <w:rsid w:val="00DD4E7F"/>
    <w:rsid w:val="00DE1F20"/>
    <w:rsid w:val="00DF4E1B"/>
    <w:rsid w:val="00E02DD5"/>
    <w:rsid w:val="00E059B0"/>
    <w:rsid w:val="00E264D1"/>
    <w:rsid w:val="00E45339"/>
    <w:rsid w:val="00E62335"/>
    <w:rsid w:val="00E71735"/>
    <w:rsid w:val="00E83CA3"/>
    <w:rsid w:val="00E965E7"/>
    <w:rsid w:val="00EA42B9"/>
    <w:rsid w:val="00EB3EBC"/>
    <w:rsid w:val="00EC2DAD"/>
    <w:rsid w:val="00EC61DB"/>
    <w:rsid w:val="00EE6332"/>
    <w:rsid w:val="00F02948"/>
    <w:rsid w:val="00F21801"/>
    <w:rsid w:val="00F23A87"/>
    <w:rsid w:val="00F35775"/>
    <w:rsid w:val="00F61DEE"/>
    <w:rsid w:val="00F67017"/>
    <w:rsid w:val="00FA710B"/>
    <w:rsid w:val="00FB0475"/>
    <w:rsid w:val="00FD4318"/>
    <w:rsid w:val="00FD43DD"/>
    <w:rsid w:val="00FD4D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352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7C1CB6"/>
    <w:pPr>
      <w:spacing w:line="276" w:lineRule="auto"/>
      <w:jc w:val="both"/>
    </w:pPr>
    <w:rPr>
      <w:rFonts w:ascii="Arial" w:eastAsia="Arial" w:hAnsi="Arial"/>
      <w:color w:val="000000"/>
      <w:szCs w:val="22"/>
    </w:rPr>
  </w:style>
  <w:style w:type="paragraph" w:styleId="berschrift1">
    <w:name w:val="heading 1"/>
    <w:basedOn w:val="Standard"/>
    <w:next w:val="Standard"/>
    <w:autoRedefine/>
    <w:qFormat/>
    <w:rsid w:val="001331B2"/>
    <w:pPr>
      <w:keepNext/>
      <w:spacing w:before="240" w:after="60"/>
      <w:outlineLvl w:val="0"/>
    </w:pPr>
    <w:rPr>
      <w:b/>
      <w:color w:val="405983"/>
      <w:kern w:val="32"/>
      <w:sz w:val="32"/>
      <w:szCs w:val="32"/>
      <w:lang w:bidi="de-DE"/>
    </w:rPr>
  </w:style>
  <w:style w:type="paragraph" w:styleId="berschrift2">
    <w:name w:val="heading 2"/>
    <w:basedOn w:val="Standard"/>
    <w:next w:val="Standard"/>
    <w:link w:val="berschrift2Zchn"/>
    <w:autoRedefine/>
    <w:qFormat/>
    <w:rsid w:val="009F173B"/>
    <w:pPr>
      <w:keepNext/>
      <w:spacing w:before="240" w:after="60"/>
      <w:outlineLvl w:val="1"/>
    </w:pPr>
    <w:rPr>
      <w:b/>
      <w:color w:val="405983"/>
      <w:szCs w:val="24"/>
      <w:lang w:bidi="de-DE"/>
    </w:rPr>
  </w:style>
  <w:style w:type="paragraph" w:styleId="berschrift3">
    <w:name w:val="heading 3"/>
    <w:basedOn w:val="Standard"/>
    <w:next w:val="Standard"/>
    <w:autoRedefine/>
    <w:qFormat/>
    <w:rsid w:val="00F61DEE"/>
    <w:pPr>
      <w:keepNext/>
      <w:spacing w:before="240" w:after="60"/>
      <w:outlineLvl w:val="2"/>
    </w:pPr>
    <w:rPr>
      <w:rFonts w:ascii="Calibri" w:hAnsi="Calibri"/>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27DE4"/>
    <w:rPr>
      <w:rFonts w:ascii="Lucida Grande" w:hAnsi="Lucida Grande"/>
      <w:sz w:val="18"/>
      <w:szCs w:val="18"/>
    </w:rPr>
  </w:style>
  <w:style w:type="character" w:styleId="Funotenzeichen">
    <w:name w:val="footnote reference"/>
    <w:rsid w:val="00A573AB"/>
    <w:rPr>
      <w:rFonts w:ascii="Times New Roman" w:hAnsi="Times New Roman"/>
    </w:rPr>
  </w:style>
  <w:style w:type="paragraph" w:styleId="Kopfzeile">
    <w:name w:val="header"/>
    <w:basedOn w:val="Standard"/>
    <w:link w:val="KopfzeileZchn"/>
    <w:uiPriority w:val="99"/>
    <w:unhideWhenUsed/>
    <w:rsid w:val="00344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449DC"/>
    <w:rPr>
      <w:rFonts w:ascii="Cambria" w:eastAsia="Arial" w:hAnsi="Cambria" w:cs="Arial"/>
      <w:color w:val="000000"/>
      <w:sz w:val="22"/>
      <w:szCs w:val="22"/>
    </w:rPr>
  </w:style>
  <w:style w:type="paragraph" w:styleId="Fuzeile">
    <w:name w:val="footer"/>
    <w:basedOn w:val="Standard"/>
    <w:link w:val="FuzeileZchn"/>
    <w:uiPriority w:val="99"/>
    <w:unhideWhenUsed/>
    <w:rsid w:val="00344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449DC"/>
    <w:rPr>
      <w:rFonts w:ascii="Cambria" w:eastAsia="Arial" w:hAnsi="Cambria" w:cs="Arial"/>
      <w:color w:val="000000"/>
      <w:sz w:val="22"/>
      <w:szCs w:val="22"/>
    </w:rPr>
  </w:style>
  <w:style w:type="character" w:styleId="Kommentarzeichen">
    <w:name w:val="annotation reference"/>
    <w:basedOn w:val="Absatz-Standardschriftart"/>
    <w:uiPriority w:val="99"/>
    <w:semiHidden/>
    <w:unhideWhenUsed/>
    <w:rsid w:val="00154AA2"/>
    <w:rPr>
      <w:sz w:val="18"/>
      <w:szCs w:val="18"/>
    </w:rPr>
  </w:style>
  <w:style w:type="paragraph" w:styleId="Kommentartext">
    <w:name w:val="annotation text"/>
    <w:basedOn w:val="Standard"/>
    <w:link w:val="KommentartextZchn"/>
    <w:uiPriority w:val="99"/>
    <w:semiHidden/>
    <w:unhideWhenUsed/>
    <w:rsid w:val="00154AA2"/>
    <w:pPr>
      <w:spacing w:line="240" w:lineRule="auto"/>
    </w:pPr>
    <w:rPr>
      <w:szCs w:val="24"/>
    </w:rPr>
  </w:style>
  <w:style w:type="character" w:customStyle="1" w:styleId="KommentartextZchn">
    <w:name w:val="Kommentartext Zchn"/>
    <w:basedOn w:val="Absatz-Standardschriftart"/>
    <w:link w:val="Kommentartext"/>
    <w:uiPriority w:val="99"/>
    <w:semiHidden/>
    <w:rsid w:val="00154AA2"/>
    <w:rPr>
      <w:rFonts w:ascii="Cambria" w:eastAsia="Arial" w:hAnsi="Cambria" w:cs="Arial"/>
      <w:color w:val="000000"/>
      <w:sz w:val="24"/>
      <w:szCs w:val="24"/>
    </w:rPr>
  </w:style>
  <w:style w:type="paragraph" w:styleId="Kommentarthema">
    <w:name w:val="annotation subject"/>
    <w:basedOn w:val="Kommentartext"/>
    <w:next w:val="Kommentartext"/>
    <w:link w:val="KommentarthemaZchn"/>
    <w:uiPriority w:val="99"/>
    <w:semiHidden/>
    <w:unhideWhenUsed/>
    <w:rsid w:val="00154AA2"/>
    <w:rPr>
      <w:b/>
      <w:bCs/>
      <w:sz w:val="20"/>
      <w:szCs w:val="20"/>
    </w:rPr>
  </w:style>
  <w:style w:type="character" w:customStyle="1" w:styleId="KommentarthemaZchn">
    <w:name w:val="Kommentarthema Zchn"/>
    <w:basedOn w:val="KommentartextZchn"/>
    <w:link w:val="Kommentarthema"/>
    <w:uiPriority w:val="99"/>
    <w:semiHidden/>
    <w:rsid w:val="00154AA2"/>
    <w:rPr>
      <w:rFonts w:ascii="Cambria" w:eastAsia="Arial" w:hAnsi="Cambria" w:cs="Arial"/>
      <w:b/>
      <w:bCs/>
      <w:color w:val="000000"/>
      <w:sz w:val="24"/>
      <w:szCs w:val="24"/>
    </w:rPr>
  </w:style>
  <w:style w:type="paragraph" w:styleId="berarbeitung">
    <w:name w:val="Revision"/>
    <w:hidden/>
    <w:uiPriority w:val="99"/>
    <w:semiHidden/>
    <w:rsid w:val="007F1F9A"/>
    <w:rPr>
      <w:rFonts w:ascii="Cambria" w:eastAsia="Arial" w:hAnsi="Cambria" w:cs="Arial"/>
      <w:color w:val="000000"/>
      <w:sz w:val="22"/>
      <w:szCs w:val="22"/>
    </w:rPr>
  </w:style>
  <w:style w:type="paragraph" w:styleId="Listenabsatz">
    <w:name w:val="List Paragraph"/>
    <w:basedOn w:val="Standard"/>
    <w:uiPriority w:val="34"/>
    <w:qFormat/>
    <w:rsid w:val="00427814"/>
    <w:pPr>
      <w:ind w:left="720"/>
      <w:contextualSpacing/>
    </w:pPr>
  </w:style>
  <w:style w:type="paragraph" w:styleId="Funotentext">
    <w:name w:val="footnote text"/>
    <w:basedOn w:val="Standard"/>
    <w:link w:val="FunotentextZchn"/>
    <w:uiPriority w:val="99"/>
    <w:unhideWhenUsed/>
    <w:rsid w:val="0044497E"/>
    <w:pPr>
      <w:spacing w:line="240" w:lineRule="auto"/>
    </w:pPr>
    <w:rPr>
      <w:szCs w:val="24"/>
    </w:rPr>
  </w:style>
  <w:style w:type="character" w:customStyle="1" w:styleId="FunotentextZchn">
    <w:name w:val="Fußnotentext Zchn"/>
    <w:basedOn w:val="Absatz-Standardschriftart"/>
    <w:link w:val="Funotentext"/>
    <w:uiPriority w:val="99"/>
    <w:rsid w:val="0044497E"/>
    <w:rPr>
      <w:rFonts w:ascii="Cambria" w:eastAsia="Arial" w:hAnsi="Cambria" w:cs="Arial"/>
      <w:color w:val="000000"/>
      <w:sz w:val="24"/>
      <w:szCs w:val="24"/>
    </w:rPr>
  </w:style>
  <w:style w:type="character" w:customStyle="1" w:styleId="berschrift2Zchn">
    <w:name w:val="Überschrift 2 Zchn"/>
    <w:basedOn w:val="Absatz-Standardschriftart"/>
    <w:link w:val="berschrift2"/>
    <w:rsid w:val="009F173B"/>
    <w:rPr>
      <w:rFonts w:ascii="Arial" w:eastAsia="Arial" w:hAnsi="Arial"/>
      <w:b/>
      <w:color w:val="405983"/>
      <w:lang w:bidi="de-DE"/>
    </w:rPr>
  </w:style>
  <w:style w:type="character" w:styleId="Seitenzahl">
    <w:name w:val="page number"/>
    <w:basedOn w:val="Absatz-Standardschriftart"/>
    <w:uiPriority w:val="99"/>
    <w:semiHidden/>
    <w:unhideWhenUsed/>
    <w:rsid w:val="009F173B"/>
  </w:style>
  <w:style w:type="paragraph" w:styleId="Beschriftung">
    <w:name w:val="caption"/>
    <w:basedOn w:val="Standard"/>
    <w:next w:val="Standard"/>
    <w:uiPriority w:val="35"/>
    <w:unhideWhenUsed/>
    <w:qFormat/>
    <w:rsid w:val="00607650"/>
    <w:pPr>
      <w:spacing w:after="200" w:line="240" w:lineRule="auto"/>
    </w:pPr>
    <w:rPr>
      <w:b/>
      <w:bCs/>
      <w:color w:val="4F81BD" w:themeColor="accent1"/>
      <w:sz w:val="18"/>
      <w:szCs w:val="18"/>
    </w:rPr>
  </w:style>
  <w:style w:type="paragraph" w:styleId="StandardWeb">
    <w:name w:val="Normal (Web)"/>
    <w:basedOn w:val="Standard"/>
    <w:uiPriority w:val="99"/>
    <w:unhideWhenUsed/>
    <w:rsid w:val="00BE71EA"/>
    <w:pPr>
      <w:spacing w:before="100" w:beforeAutospacing="1" w:after="100" w:afterAutospacing="1" w:line="240" w:lineRule="auto"/>
      <w:jc w:val="left"/>
    </w:pPr>
    <w:rPr>
      <w:rFonts w:ascii="Times" w:eastAsiaTheme="minorEastAsia" w:hAnsi="Times"/>
      <w:color w:val="auto"/>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7C1CB6"/>
    <w:pPr>
      <w:spacing w:line="276" w:lineRule="auto"/>
      <w:jc w:val="both"/>
    </w:pPr>
    <w:rPr>
      <w:rFonts w:ascii="Arial" w:eastAsia="Arial" w:hAnsi="Arial"/>
      <w:color w:val="000000"/>
      <w:szCs w:val="22"/>
    </w:rPr>
  </w:style>
  <w:style w:type="paragraph" w:styleId="berschrift1">
    <w:name w:val="heading 1"/>
    <w:basedOn w:val="Standard"/>
    <w:next w:val="Standard"/>
    <w:autoRedefine/>
    <w:qFormat/>
    <w:rsid w:val="001331B2"/>
    <w:pPr>
      <w:keepNext/>
      <w:spacing w:before="240" w:after="60"/>
      <w:outlineLvl w:val="0"/>
    </w:pPr>
    <w:rPr>
      <w:b/>
      <w:color w:val="405983"/>
      <w:kern w:val="32"/>
      <w:sz w:val="32"/>
      <w:szCs w:val="32"/>
      <w:lang w:bidi="de-DE"/>
    </w:rPr>
  </w:style>
  <w:style w:type="paragraph" w:styleId="berschrift2">
    <w:name w:val="heading 2"/>
    <w:basedOn w:val="Standard"/>
    <w:next w:val="Standard"/>
    <w:link w:val="berschrift2Zchn"/>
    <w:autoRedefine/>
    <w:qFormat/>
    <w:rsid w:val="009F173B"/>
    <w:pPr>
      <w:keepNext/>
      <w:spacing w:before="240" w:after="60"/>
      <w:outlineLvl w:val="1"/>
    </w:pPr>
    <w:rPr>
      <w:b/>
      <w:color w:val="405983"/>
      <w:szCs w:val="24"/>
      <w:lang w:bidi="de-DE"/>
    </w:rPr>
  </w:style>
  <w:style w:type="paragraph" w:styleId="berschrift3">
    <w:name w:val="heading 3"/>
    <w:basedOn w:val="Standard"/>
    <w:next w:val="Standard"/>
    <w:autoRedefine/>
    <w:qFormat/>
    <w:rsid w:val="00F61DEE"/>
    <w:pPr>
      <w:keepNext/>
      <w:spacing w:before="240" w:after="60"/>
      <w:outlineLvl w:val="2"/>
    </w:pPr>
    <w:rPr>
      <w:rFonts w:ascii="Calibri" w:hAnsi="Calibri"/>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27DE4"/>
    <w:rPr>
      <w:rFonts w:ascii="Lucida Grande" w:hAnsi="Lucida Grande"/>
      <w:sz w:val="18"/>
      <w:szCs w:val="18"/>
    </w:rPr>
  </w:style>
  <w:style w:type="character" w:styleId="Funotenzeichen">
    <w:name w:val="footnote reference"/>
    <w:rsid w:val="00A573AB"/>
    <w:rPr>
      <w:rFonts w:ascii="Times New Roman" w:hAnsi="Times New Roman"/>
    </w:rPr>
  </w:style>
  <w:style w:type="paragraph" w:styleId="Kopfzeile">
    <w:name w:val="header"/>
    <w:basedOn w:val="Standard"/>
    <w:link w:val="KopfzeileZchn"/>
    <w:uiPriority w:val="99"/>
    <w:unhideWhenUsed/>
    <w:rsid w:val="00344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449DC"/>
    <w:rPr>
      <w:rFonts w:ascii="Cambria" w:eastAsia="Arial" w:hAnsi="Cambria" w:cs="Arial"/>
      <w:color w:val="000000"/>
      <w:sz w:val="22"/>
      <w:szCs w:val="22"/>
    </w:rPr>
  </w:style>
  <w:style w:type="paragraph" w:styleId="Fuzeile">
    <w:name w:val="footer"/>
    <w:basedOn w:val="Standard"/>
    <w:link w:val="FuzeileZchn"/>
    <w:uiPriority w:val="99"/>
    <w:unhideWhenUsed/>
    <w:rsid w:val="00344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449DC"/>
    <w:rPr>
      <w:rFonts w:ascii="Cambria" w:eastAsia="Arial" w:hAnsi="Cambria" w:cs="Arial"/>
      <w:color w:val="000000"/>
      <w:sz w:val="22"/>
      <w:szCs w:val="22"/>
    </w:rPr>
  </w:style>
  <w:style w:type="character" w:styleId="Kommentarzeichen">
    <w:name w:val="annotation reference"/>
    <w:basedOn w:val="Absatz-Standardschriftart"/>
    <w:uiPriority w:val="99"/>
    <w:semiHidden/>
    <w:unhideWhenUsed/>
    <w:rsid w:val="00154AA2"/>
    <w:rPr>
      <w:sz w:val="18"/>
      <w:szCs w:val="18"/>
    </w:rPr>
  </w:style>
  <w:style w:type="paragraph" w:styleId="Kommentartext">
    <w:name w:val="annotation text"/>
    <w:basedOn w:val="Standard"/>
    <w:link w:val="KommentartextZchn"/>
    <w:uiPriority w:val="99"/>
    <w:semiHidden/>
    <w:unhideWhenUsed/>
    <w:rsid w:val="00154AA2"/>
    <w:pPr>
      <w:spacing w:line="240" w:lineRule="auto"/>
    </w:pPr>
    <w:rPr>
      <w:szCs w:val="24"/>
    </w:rPr>
  </w:style>
  <w:style w:type="character" w:customStyle="1" w:styleId="KommentartextZchn">
    <w:name w:val="Kommentartext Zchn"/>
    <w:basedOn w:val="Absatz-Standardschriftart"/>
    <w:link w:val="Kommentartext"/>
    <w:uiPriority w:val="99"/>
    <w:semiHidden/>
    <w:rsid w:val="00154AA2"/>
    <w:rPr>
      <w:rFonts w:ascii="Cambria" w:eastAsia="Arial" w:hAnsi="Cambria" w:cs="Arial"/>
      <w:color w:val="000000"/>
      <w:sz w:val="24"/>
      <w:szCs w:val="24"/>
    </w:rPr>
  </w:style>
  <w:style w:type="paragraph" w:styleId="Kommentarthema">
    <w:name w:val="annotation subject"/>
    <w:basedOn w:val="Kommentartext"/>
    <w:next w:val="Kommentartext"/>
    <w:link w:val="KommentarthemaZchn"/>
    <w:uiPriority w:val="99"/>
    <w:semiHidden/>
    <w:unhideWhenUsed/>
    <w:rsid w:val="00154AA2"/>
    <w:rPr>
      <w:b/>
      <w:bCs/>
      <w:sz w:val="20"/>
      <w:szCs w:val="20"/>
    </w:rPr>
  </w:style>
  <w:style w:type="character" w:customStyle="1" w:styleId="KommentarthemaZchn">
    <w:name w:val="Kommentarthema Zchn"/>
    <w:basedOn w:val="KommentartextZchn"/>
    <w:link w:val="Kommentarthema"/>
    <w:uiPriority w:val="99"/>
    <w:semiHidden/>
    <w:rsid w:val="00154AA2"/>
    <w:rPr>
      <w:rFonts w:ascii="Cambria" w:eastAsia="Arial" w:hAnsi="Cambria" w:cs="Arial"/>
      <w:b/>
      <w:bCs/>
      <w:color w:val="000000"/>
      <w:sz w:val="24"/>
      <w:szCs w:val="24"/>
    </w:rPr>
  </w:style>
  <w:style w:type="paragraph" w:styleId="berarbeitung">
    <w:name w:val="Revision"/>
    <w:hidden/>
    <w:uiPriority w:val="99"/>
    <w:semiHidden/>
    <w:rsid w:val="007F1F9A"/>
    <w:rPr>
      <w:rFonts w:ascii="Cambria" w:eastAsia="Arial" w:hAnsi="Cambria" w:cs="Arial"/>
      <w:color w:val="000000"/>
      <w:sz w:val="22"/>
      <w:szCs w:val="22"/>
    </w:rPr>
  </w:style>
  <w:style w:type="paragraph" w:styleId="Listenabsatz">
    <w:name w:val="List Paragraph"/>
    <w:basedOn w:val="Standard"/>
    <w:uiPriority w:val="34"/>
    <w:qFormat/>
    <w:rsid w:val="00427814"/>
    <w:pPr>
      <w:ind w:left="720"/>
      <w:contextualSpacing/>
    </w:pPr>
  </w:style>
  <w:style w:type="paragraph" w:styleId="Funotentext">
    <w:name w:val="footnote text"/>
    <w:basedOn w:val="Standard"/>
    <w:link w:val="FunotentextZchn"/>
    <w:uiPriority w:val="99"/>
    <w:unhideWhenUsed/>
    <w:rsid w:val="0044497E"/>
    <w:pPr>
      <w:spacing w:line="240" w:lineRule="auto"/>
    </w:pPr>
    <w:rPr>
      <w:szCs w:val="24"/>
    </w:rPr>
  </w:style>
  <w:style w:type="character" w:customStyle="1" w:styleId="FunotentextZchn">
    <w:name w:val="Fußnotentext Zchn"/>
    <w:basedOn w:val="Absatz-Standardschriftart"/>
    <w:link w:val="Funotentext"/>
    <w:uiPriority w:val="99"/>
    <w:rsid w:val="0044497E"/>
    <w:rPr>
      <w:rFonts w:ascii="Cambria" w:eastAsia="Arial" w:hAnsi="Cambria" w:cs="Arial"/>
      <w:color w:val="000000"/>
      <w:sz w:val="24"/>
      <w:szCs w:val="24"/>
    </w:rPr>
  </w:style>
  <w:style w:type="character" w:customStyle="1" w:styleId="berschrift2Zchn">
    <w:name w:val="Überschrift 2 Zchn"/>
    <w:basedOn w:val="Absatz-Standardschriftart"/>
    <w:link w:val="berschrift2"/>
    <w:rsid w:val="009F173B"/>
    <w:rPr>
      <w:rFonts w:ascii="Arial" w:eastAsia="Arial" w:hAnsi="Arial"/>
      <w:b/>
      <w:color w:val="405983"/>
      <w:lang w:bidi="de-DE"/>
    </w:rPr>
  </w:style>
  <w:style w:type="character" w:styleId="Seitenzahl">
    <w:name w:val="page number"/>
    <w:basedOn w:val="Absatz-Standardschriftart"/>
    <w:uiPriority w:val="99"/>
    <w:semiHidden/>
    <w:unhideWhenUsed/>
    <w:rsid w:val="009F173B"/>
  </w:style>
  <w:style w:type="paragraph" w:styleId="Beschriftung">
    <w:name w:val="caption"/>
    <w:basedOn w:val="Standard"/>
    <w:next w:val="Standard"/>
    <w:uiPriority w:val="35"/>
    <w:unhideWhenUsed/>
    <w:qFormat/>
    <w:rsid w:val="00607650"/>
    <w:pPr>
      <w:spacing w:after="200" w:line="240" w:lineRule="auto"/>
    </w:pPr>
    <w:rPr>
      <w:b/>
      <w:bCs/>
      <w:color w:val="4F81BD" w:themeColor="accent1"/>
      <w:sz w:val="18"/>
      <w:szCs w:val="18"/>
    </w:rPr>
  </w:style>
  <w:style w:type="paragraph" w:styleId="StandardWeb">
    <w:name w:val="Normal (Web)"/>
    <w:basedOn w:val="Standard"/>
    <w:uiPriority w:val="99"/>
    <w:unhideWhenUsed/>
    <w:rsid w:val="00BE71EA"/>
    <w:pPr>
      <w:spacing w:before="100" w:beforeAutospacing="1" w:after="100" w:afterAutospacing="1" w:line="240" w:lineRule="auto"/>
      <w:jc w:val="left"/>
    </w:pPr>
    <w:rPr>
      <w:rFonts w:ascii="Times" w:eastAsiaTheme="minorEastAsia" w:hAnsi="Times"/>
      <w:color w:val="auto"/>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7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91E7-4F8E-4805-893D-0F7249BE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12896</Words>
  <Characters>81247</Characters>
  <Application>Microsoft Office Word</Application>
  <DocSecurity>0</DocSecurity>
  <Lines>677</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Rohs</dc:creator>
  <cp:lastModifiedBy>Michael Kerres</cp:lastModifiedBy>
  <cp:revision>2</cp:revision>
  <dcterms:created xsi:type="dcterms:W3CDTF">2013-09-16T15:18:00Z</dcterms:created>
  <dcterms:modified xsi:type="dcterms:W3CDTF">2013-09-16T15:18:00Z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mandy.rohs@gmail.com@www.mendeley.com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ies>
</file>